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B0A67" w14:textId="77777777" w:rsidR="005647BB" w:rsidRDefault="00611DAD">
      <w:pPr>
        <w:tabs>
          <w:tab w:val="center" w:pos="4536"/>
          <w:tab w:val="right" w:pos="9360"/>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3GPP TSG RAN WG1 #</w:t>
      </w:r>
      <w:r>
        <w:rPr>
          <w:rFonts w:ascii="Arial" w:hAnsi="Arial" w:cs="Arial" w:hint="eastAsia"/>
          <w:b/>
          <w:bCs/>
          <w:sz w:val="22"/>
          <w:szCs w:val="22"/>
          <w:lang w:val="en-US" w:eastAsia="zh-CN"/>
        </w:rPr>
        <w:t>96</w:t>
      </w:r>
      <w:r>
        <w:rPr>
          <w:rFonts w:ascii="Arial" w:hAnsi="Arial" w:cs="Arial"/>
          <w:b/>
          <w:bCs/>
          <w:sz w:val="22"/>
          <w:szCs w:val="22"/>
        </w:rPr>
        <w:tab/>
      </w:r>
      <w:proofErr w:type="spellStart"/>
      <w:r>
        <w:rPr>
          <w:rFonts w:ascii="Arial" w:eastAsia="SimSun" w:hAnsi="Arial" w:cs="Arial" w:hint="eastAsia"/>
          <w:b/>
          <w:bCs/>
          <w:sz w:val="22"/>
          <w:szCs w:val="22"/>
          <w:lang w:val="en-US" w:eastAsia="zh-CN"/>
        </w:rPr>
        <w:t>bis</w:t>
      </w:r>
      <w:proofErr w:type="spellEnd"/>
      <w:r>
        <w:rPr>
          <w:rFonts w:ascii="Arial" w:hAnsi="Arial" w:cs="Arial"/>
          <w:b/>
          <w:bCs/>
          <w:sz w:val="22"/>
          <w:szCs w:val="22"/>
        </w:rPr>
        <w:t xml:space="preserve">                                                 </w:t>
      </w:r>
      <w:r>
        <w:rPr>
          <w:rFonts w:ascii="Arial" w:eastAsia="SimSun" w:hAnsi="Arial" w:cs="Arial" w:hint="eastAsia"/>
          <w:b/>
          <w:bCs/>
          <w:sz w:val="22"/>
          <w:szCs w:val="22"/>
          <w:lang w:val="en-US" w:eastAsia="zh-CN"/>
        </w:rPr>
        <w:t xml:space="preserve">                           </w:t>
      </w:r>
      <w:r>
        <w:rPr>
          <w:rFonts w:ascii="Arial" w:hAnsi="Arial" w:cs="Arial"/>
          <w:b/>
          <w:bCs/>
          <w:sz w:val="22"/>
          <w:szCs w:val="22"/>
        </w:rPr>
        <w:t xml:space="preserve">         R1-19</w:t>
      </w:r>
      <w:r>
        <w:rPr>
          <w:rFonts w:ascii="Arial" w:eastAsia="SimSun" w:hAnsi="Arial" w:cs="Arial"/>
          <w:b/>
          <w:bCs/>
          <w:sz w:val="22"/>
          <w:szCs w:val="22"/>
          <w:lang w:val="en-US" w:eastAsia="zh-CN"/>
        </w:rPr>
        <w:t>04816</w:t>
      </w:r>
    </w:p>
    <w:p w14:paraId="409AC053" w14:textId="77777777" w:rsidR="005647BB" w:rsidRDefault="00611DAD">
      <w:pPr>
        <w:pStyle w:val="Header"/>
        <w:snapToGrid w:val="0"/>
        <w:spacing w:afterLines="50" w:after="180"/>
        <w:rPr>
          <w:rFonts w:cs="Arial"/>
          <w:bCs/>
          <w:sz w:val="22"/>
          <w:szCs w:val="22"/>
          <w:lang w:val="en-GB" w:eastAsia="ja-JP"/>
        </w:rPr>
      </w:pPr>
      <w:r>
        <w:rPr>
          <w:rFonts w:cs="Arial"/>
          <w:bCs/>
          <w:sz w:val="22"/>
          <w:szCs w:val="22"/>
          <w:lang w:val="en-GB" w:eastAsia="ja-JP"/>
        </w:rPr>
        <w:t>Xi’an, China, 8th – 12th April, 2019</w:t>
      </w:r>
    </w:p>
    <w:p w14:paraId="0BD0FEC1" w14:textId="77777777" w:rsidR="005647BB" w:rsidRDefault="00611DAD">
      <w:pPr>
        <w:pStyle w:val="Header"/>
        <w:snapToGrid w:val="0"/>
        <w:rPr>
          <w:rFonts w:eastAsia="SimSun"/>
          <w:sz w:val="22"/>
          <w:szCs w:val="22"/>
          <w:lang w:eastAsia="zh-CN"/>
        </w:rPr>
      </w:pPr>
      <w:r>
        <w:rPr>
          <w:sz w:val="22"/>
          <w:szCs w:val="22"/>
        </w:rPr>
        <w:t xml:space="preserve">Source:             ZTE, </w:t>
      </w:r>
      <w:proofErr w:type="spellStart"/>
      <w:r>
        <w:rPr>
          <w:sz w:val="22"/>
          <w:szCs w:val="22"/>
        </w:rPr>
        <w:t>Sanechips</w:t>
      </w:r>
      <w:proofErr w:type="spellEnd"/>
    </w:p>
    <w:p w14:paraId="6BC9FA58" w14:textId="77777777" w:rsidR="005647BB" w:rsidRDefault="00611DAD">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w:t>
      </w:r>
      <w:r>
        <w:rPr>
          <w:rFonts w:eastAsia="SimSun"/>
          <w:sz w:val="22"/>
          <w:szCs w:val="22"/>
          <w:lang w:eastAsia="zh-CN"/>
        </w:rPr>
        <w:t>on</w:t>
      </w:r>
      <w:r>
        <w:rPr>
          <w:rFonts w:eastAsia="SimSun" w:hint="eastAsia"/>
          <w:sz w:val="22"/>
          <w:szCs w:val="22"/>
          <w:lang w:eastAsia="zh-CN"/>
        </w:rPr>
        <w:t xml:space="preserve"> synchronization mechanism</w:t>
      </w:r>
      <w:r>
        <w:rPr>
          <w:rFonts w:eastAsia="SimSun"/>
          <w:sz w:val="22"/>
          <w:szCs w:val="22"/>
          <w:lang w:eastAsia="zh-CN"/>
        </w:rPr>
        <w:t xml:space="preserve"> in NR V2X</w:t>
      </w:r>
    </w:p>
    <w:p w14:paraId="3E95DFB4" w14:textId="77777777" w:rsidR="005647BB" w:rsidRDefault="00611DAD">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7.2.4.3</w:t>
      </w:r>
    </w:p>
    <w:p w14:paraId="16B3DF39" w14:textId="77777777" w:rsidR="005647BB" w:rsidRDefault="00611DAD">
      <w:pPr>
        <w:pStyle w:val="Header"/>
        <w:snapToGrid w:val="0"/>
        <w:rPr>
          <w:rFonts w:eastAsia="SimSun"/>
          <w:sz w:val="22"/>
          <w:szCs w:val="22"/>
          <w:lang w:eastAsia="zh-CN"/>
        </w:rPr>
      </w:pPr>
      <w:r>
        <w:rPr>
          <w:sz w:val="22"/>
          <w:szCs w:val="22"/>
        </w:rPr>
        <w:t>Document for:  Discussion and Decision</w:t>
      </w:r>
    </w:p>
    <w:p w14:paraId="0D875797" w14:textId="77777777" w:rsidR="005647BB" w:rsidRDefault="00611DAD">
      <w:pPr>
        <w:pStyle w:val="Heading1"/>
        <w:snapToGrid w:val="0"/>
        <w:spacing w:beforeLines="0" w:afterLines="50" w:after="180"/>
      </w:pPr>
      <w:r>
        <w:t>I</w:t>
      </w:r>
      <w:r>
        <w:rPr>
          <w:rFonts w:hint="eastAsia"/>
        </w:rPr>
        <w:t>ntroduction</w:t>
      </w:r>
    </w:p>
    <w:p w14:paraId="1C37F315" w14:textId="77777777" w:rsidR="005647BB" w:rsidRDefault="00611DAD" w:rsidP="00866550">
      <w:pPr>
        <w:spacing w:after="120"/>
        <w:rPr>
          <w:rFonts w:eastAsia="SimSun"/>
          <w:lang w:val="en-US" w:eastAsia="zh-CN"/>
        </w:rPr>
      </w:pPr>
      <w:r>
        <w:rPr>
          <w:rFonts w:eastAsia="SimSun" w:hint="eastAsia"/>
          <w:lang w:val="en-US" w:eastAsia="zh-CN"/>
        </w:rPr>
        <w:t xml:space="preserve">According to WID approved at RAN #83 meeting, following </w:t>
      </w:r>
      <w:r>
        <w:rPr>
          <w:rFonts w:hint="eastAsia"/>
          <w:lang w:eastAsia="ko-KR"/>
        </w:rPr>
        <w:t>objective</w:t>
      </w:r>
      <w:r>
        <w:rPr>
          <w:rFonts w:eastAsia="SimSun" w:hint="eastAsia"/>
          <w:lang w:val="en-US" w:eastAsia="zh-CN"/>
        </w:rPr>
        <w:t>s are included [1]:</w:t>
      </w:r>
    </w:p>
    <w:p w14:paraId="29751B16" w14:textId="77777777" w:rsidR="005647BB" w:rsidRDefault="00611DAD" w:rsidP="00866550">
      <w:pPr>
        <w:numPr>
          <w:ilvl w:val="0"/>
          <w:numId w:val="3"/>
        </w:numPr>
        <w:spacing w:after="120"/>
        <w:rPr>
          <w:lang w:eastAsia="ko-KR"/>
        </w:rPr>
      </w:pPr>
      <w:proofErr w:type="spellStart"/>
      <w:r>
        <w:rPr>
          <w:lang w:eastAsia="ko-KR"/>
        </w:rPr>
        <w:t>Sidelink</w:t>
      </w:r>
      <w:proofErr w:type="spellEnd"/>
      <w:r>
        <w:rPr>
          <w:lang w:eastAsia="ko-KR"/>
        </w:rPr>
        <w:t xml:space="preserve"> synchronization mechanism as per the study outcome [RAN1, RAN2]</w:t>
      </w:r>
    </w:p>
    <w:p w14:paraId="0C9CE626" w14:textId="77777777" w:rsidR="005647BB" w:rsidRDefault="00611DAD" w:rsidP="00866550">
      <w:pPr>
        <w:numPr>
          <w:ilvl w:val="1"/>
          <w:numId w:val="3"/>
        </w:numPr>
        <w:spacing w:after="120"/>
        <w:rPr>
          <w:lang w:eastAsia="ko-KR"/>
        </w:rPr>
      </w:pPr>
      <w:r>
        <w:rPr>
          <w:rFonts w:hint="eastAsia"/>
          <w:lang w:eastAsia="ko-KR"/>
        </w:rPr>
        <w:t>Procedures selecting synchronization reference</w:t>
      </w:r>
    </w:p>
    <w:p w14:paraId="7A35FA65" w14:textId="77777777" w:rsidR="005647BB" w:rsidRDefault="00611DAD" w:rsidP="00866550">
      <w:pPr>
        <w:numPr>
          <w:ilvl w:val="1"/>
          <w:numId w:val="3"/>
        </w:numPr>
        <w:spacing w:after="120"/>
        <w:rPr>
          <w:lang w:eastAsia="ko-KR"/>
        </w:rPr>
      </w:pPr>
      <w:r>
        <w:rPr>
          <w:lang w:eastAsia="ko-KR"/>
        </w:rPr>
        <w:t xml:space="preserve">S-SSB and procedures to transmit and receive it, including when GNSS and </w:t>
      </w:r>
      <w:proofErr w:type="spellStart"/>
      <w:r>
        <w:rPr>
          <w:lang w:eastAsia="ko-KR"/>
        </w:rPr>
        <w:t>gNB</w:t>
      </w:r>
      <w:proofErr w:type="spellEnd"/>
      <w:r>
        <w:rPr>
          <w:lang w:eastAsia="ko-KR"/>
        </w:rPr>
        <w:t>/</w:t>
      </w:r>
      <w:proofErr w:type="spellStart"/>
      <w:r>
        <w:rPr>
          <w:lang w:eastAsia="ko-KR"/>
        </w:rPr>
        <w:t>eNB</w:t>
      </w:r>
      <w:proofErr w:type="spellEnd"/>
      <w:r>
        <w:rPr>
          <w:lang w:eastAsia="ko-KR"/>
        </w:rPr>
        <w:t xml:space="preserve"> are unavailable</w:t>
      </w:r>
    </w:p>
    <w:p w14:paraId="03D3F68C" w14:textId="77777777" w:rsidR="005647BB" w:rsidRDefault="00611DAD" w:rsidP="00866550">
      <w:pPr>
        <w:numPr>
          <w:ilvl w:val="1"/>
          <w:numId w:val="3"/>
        </w:numPr>
        <w:spacing w:after="120"/>
        <w:rPr>
          <w:lang w:eastAsia="ko-KR"/>
        </w:rPr>
      </w:pPr>
      <w:r>
        <w:rPr>
          <w:lang w:eastAsia="ko-KR"/>
        </w:rPr>
        <w:t xml:space="preserve">Use of RS for </w:t>
      </w:r>
      <w:proofErr w:type="spellStart"/>
      <w:r>
        <w:rPr>
          <w:lang w:eastAsia="ko-KR"/>
        </w:rPr>
        <w:t>sidelink</w:t>
      </w:r>
      <w:proofErr w:type="spellEnd"/>
      <w:r>
        <w:rPr>
          <w:lang w:eastAsia="ko-KR"/>
        </w:rPr>
        <w:t xml:space="preserve"> synchronization </w:t>
      </w:r>
      <w:r>
        <w:rPr>
          <w:rFonts w:hint="eastAsia"/>
          <w:lang w:eastAsia="ko-KR"/>
        </w:rPr>
        <w:t xml:space="preserve">if </w:t>
      </w:r>
      <w:r>
        <w:rPr>
          <w:lang w:eastAsia="ko-KR"/>
        </w:rPr>
        <w:t>specification impact is identified</w:t>
      </w:r>
    </w:p>
    <w:p w14:paraId="75A60417" w14:textId="77777777" w:rsidR="005647BB" w:rsidRDefault="00611DAD" w:rsidP="00866550">
      <w:pPr>
        <w:spacing w:after="120"/>
        <w:rPr>
          <w:rFonts w:eastAsia="SimSun"/>
          <w:lang w:val="en-US" w:eastAsia="zh-CN"/>
        </w:rPr>
      </w:pPr>
      <w:r>
        <w:rPr>
          <w:rFonts w:eastAsia="SimSun" w:hint="eastAsia"/>
          <w:lang w:val="en-US" w:eastAsia="zh-CN"/>
        </w:rPr>
        <w:t>At RAN1 #96 meeting, the following agreements and working assumption were made [2]:</w:t>
      </w:r>
    </w:p>
    <w:p w14:paraId="7CF7DF23" w14:textId="77777777" w:rsidR="005647BB" w:rsidRDefault="00611DAD" w:rsidP="00866550">
      <w:pPr>
        <w:spacing w:after="120"/>
        <w:rPr>
          <w:sz w:val="22"/>
        </w:rPr>
      </w:pPr>
      <w:r>
        <w:rPr>
          <w:sz w:val="22"/>
          <w:highlight w:val="green"/>
        </w:rPr>
        <w:t>Agreements</w:t>
      </w:r>
      <w:r>
        <w:rPr>
          <w:sz w:val="22"/>
        </w:rPr>
        <w:t>:</w:t>
      </w:r>
    </w:p>
    <w:p w14:paraId="4C383A6D" w14:textId="77777777" w:rsidR="005647BB" w:rsidRDefault="00611DAD" w:rsidP="00866550">
      <w:pPr>
        <w:pStyle w:val="BodyText"/>
        <w:numPr>
          <w:ilvl w:val="0"/>
          <w:numId w:val="4"/>
        </w:numPr>
        <w:spacing w:after="120"/>
        <w:rPr>
          <w:rFonts w:eastAsia="DengXian"/>
          <w:sz w:val="22"/>
          <w:lang w:eastAsia="zh-CN"/>
        </w:rPr>
      </w:pPr>
      <w:r>
        <w:rPr>
          <w:rFonts w:eastAsia="DengXian"/>
          <w:sz w:val="22"/>
          <w:lang w:eastAsia="zh-CN"/>
        </w:rPr>
        <w:t xml:space="preserve">Whether GNSS-based synchronization or </w:t>
      </w:r>
      <w:proofErr w:type="spellStart"/>
      <w:r>
        <w:rPr>
          <w:rFonts w:eastAsia="DengXian"/>
          <w:sz w:val="22"/>
          <w:lang w:eastAsia="zh-CN"/>
        </w:rPr>
        <w:t>gNB</w:t>
      </w:r>
      <w:proofErr w:type="spellEnd"/>
      <w:r>
        <w:rPr>
          <w:rFonts w:eastAsia="DengXian"/>
          <w:sz w:val="22"/>
          <w:lang w:eastAsia="zh-CN"/>
        </w:rPr>
        <w:t>/</w:t>
      </w:r>
      <w:proofErr w:type="spellStart"/>
      <w:r>
        <w:rPr>
          <w:rFonts w:eastAsia="DengXian"/>
          <w:sz w:val="22"/>
          <w:lang w:eastAsia="zh-CN"/>
        </w:rPr>
        <w:t>eNB</w:t>
      </w:r>
      <w:proofErr w:type="spellEnd"/>
      <w:r>
        <w:rPr>
          <w:rFonts w:eastAsia="DengXian"/>
          <w:sz w:val="22"/>
          <w:lang w:eastAsia="zh-CN"/>
        </w:rPr>
        <w:t xml:space="preserve">-based synchronization is used is (pre)-configured.  </w:t>
      </w:r>
    </w:p>
    <w:p w14:paraId="2426330D" w14:textId="77777777" w:rsidR="005647BB" w:rsidRDefault="00611DAD" w:rsidP="00866550">
      <w:pPr>
        <w:pStyle w:val="BodyText"/>
        <w:numPr>
          <w:ilvl w:val="1"/>
          <w:numId w:val="4"/>
        </w:numPr>
        <w:spacing w:after="120"/>
        <w:rPr>
          <w:rFonts w:eastAsia="DengXian"/>
          <w:sz w:val="22"/>
          <w:lang w:eastAsia="zh-CN"/>
        </w:rPr>
      </w:pPr>
      <w:r>
        <w:rPr>
          <w:rFonts w:eastAsia="DengXian"/>
          <w:sz w:val="22"/>
          <w:lang w:eastAsia="zh-CN"/>
        </w:rPr>
        <w:t xml:space="preserve">The following table is a </w:t>
      </w:r>
      <w:r>
        <w:rPr>
          <w:rFonts w:eastAsia="DengXian"/>
          <w:sz w:val="22"/>
          <w:highlight w:val="darkYellow"/>
          <w:lang w:eastAsia="zh-CN"/>
        </w:rPr>
        <w:t>working assumption</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5647BB" w14:paraId="241FDBDC" w14:textId="77777777">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8815030" w14:textId="77777777" w:rsidR="005647BB" w:rsidRDefault="00611DAD">
            <w:pPr>
              <w:spacing w:beforeLines="50" w:before="180" w:afterLines="50"/>
              <w:jc w:val="center"/>
              <w:rPr>
                <w:rFonts w:ascii="Arial" w:eastAsia="DengXian" w:hAnsi="Arial" w:cs="Arial"/>
                <w:color w:val="FFFFFF"/>
                <w:sz w:val="18"/>
                <w:szCs w:val="16"/>
                <w:lang w:eastAsia="zh-CN"/>
              </w:rPr>
            </w:pPr>
            <w:r>
              <w:rPr>
                <w:rFonts w:ascii="Arial" w:eastAsia="DengXian"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3EE32CE" w14:textId="77777777" w:rsidR="005647BB" w:rsidRDefault="00611DAD">
            <w:pPr>
              <w:spacing w:beforeLines="50" w:before="180" w:afterLines="50"/>
              <w:jc w:val="center"/>
              <w:rPr>
                <w:rFonts w:ascii="Arial" w:eastAsia="DengXian" w:hAnsi="Arial" w:cs="Arial"/>
                <w:color w:val="FFFFFF"/>
                <w:sz w:val="18"/>
                <w:szCs w:val="16"/>
                <w:lang w:eastAsia="zh-CN"/>
              </w:rPr>
            </w:pPr>
            <w:proofErr w:type="spellStart"/>
            <w:r>
              <w:rPr>
                <w:rFonts w:ascii="Arial" w:eastAsia="DengXian" w:hAnsi="Arial" w:cs="Arial"/>
                <w:b/>
                <w:bCs/>
                <w:color w:val="FFFFFF"/>
                <w:sz w:val="18"/>
                <w:szCs w:val="16"/>
                <w:lang w:eastAsia="zh-CN"/>
              </w:rPr>
              <w:t>gNB</w:t>
            </w:r>
            <w:proofErr w:type="spellEnd"/>
            <w:r>
              <w:rPr>
                <w:rFonts w:ascii="Arial" w:eastAsia="DengXian" w:hAnsi="Arial" w:cs="Arial"/>
                <w:b/>
                <w:bCs/>
                <w:color w:val="FFFFFF"/>
                <w:sz w:val="18"/>
                <w:szCs w:val="16"/>
                <w:lang w:eastAsia="zh-CN"/>
              </w:rPr>
              <w:t>/</w:t>
            </w:r>
            <w:proofErr w:type="spellStart"/>
            <w:r>
              <w:rPr>
                <w:rFonts w:ascii="Arial" w:eastAsia="DengXian" w:hAnsi="Arial" w:cs="Arial"/>
                <w:b/>
                <w:bCs/>
                <w:color w:val="FFFFFF"/>
                <w:sz w:val="18"/>
                <w:szCs w:val="16"/>
                <w:lang w:eastAsia="zh-CN"/>
              </w:rPr>
              <w:t>eNB</w:t>
            </w:r>
            <w:proofErr w:type="spellEnd"/>
            <w:r>
              <w:rPr>
                <w:rFonts w:ascii="Arial" w:eastAsia="DengXian" w:hAnsi="Arial" w:cs="Arial"/>
                <w:b/>
                <w:bCs/>
                <w:color w:val="FFFFFF"/>
                <w:sz w:val="18"/>
                <w:szCs w:val="16"/>
                <w:lang w:eastAsia="zh-CN"/>
              </w:rPr>
              <w:t>-based synchronization</w:t>
            </w:r>
          </w:p>
        </w:tc>
      </w:tr>
      <w:tr w:rsidR="005647BB" w14:paraId="32D6872A" w14:textId="77777777">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5424449" w14:textId="77777777" w:rsidR="005647BB" w:rsidRDefault="00611DAD">
            <w:pPr>
              <w:numPr>
                <w:ilvl w:val="0"/>
                <w:numId w:val="5"/>
              </w:numPr>
              <w:tabs>
                <w:tab w:val="left" w:pos="284"/>
              </w:tabs>
              <w:spacing w:beforeLines="50" w:before="180" w:afterLines="50" w:line="276" w:lineRule="auto"/>
              <w:ind w:hanging="720"/>
              <w:rPr>
                <w:rFonts w:ascii="Arial" w:eastAsia="DengXian" w:hAnsi="Arial" w:cs="Arial"/>
                <w:sz w:val="18"/>
                <w:szCs w:val="16"/>
                <w:lang w:eastAsia="zh-CN"/>
              </w:rPr>
            </w:pPr>
            <w:r>
              <w:rPr>
                <w:rFonts w:ascii="Arial" w:eastAsia="DengXian" w:hAnsi="Arial" w:cs="Arial"/>
                <w:sz w:val="18"/>
                <w:szCs w:val="16"/>
                <w:lang w:eastAsia="zh-CN"/>
              </w:rPr>
              <w:t xml:space="preserve">P0: GNSS </w:t>
            </w:r>
          </w:p>
          <w:p w14:paraId="0A429BA9" w14:textId="77777777" w:rsidR="005647BB" w:rsidRDefault="00611DAD">
            <w:pPr>
              <w:numPr>
                <w:ilvl w:val="0"/>
                <w:numId w:val="5"/>
              </w:numPr>
              <w:tabs>
                <w:tab w:val="left" w:pos="284"/>
              </w:tabs>
              <w:spacing w:beforeLines="50" w:before="180" w:afterLines="50" w:line="276" w:lineRule="auto"/>
              <w:ind w:hanging="720"/>
              <w:rPr>
                <w:rFonts w:ascii="Arial" w:eastAsia="DengXian" w:hAnsi="Arial" w:cs="Arial"/>
                <w:sz w:val="18"/>
                <w:szCs w:val="16"/>
                <w:lang w:eastAsia="zh-CN"/>
              </w:rPr>
            </w:pPr>
            <w:r>
              <w:rPr>
                <w:rFonts w:ascii="Arial" w:eastAsia="DengXian" w:hAnsi="Arial" w:cs="Arial"/>
                <w:sz w:val="18"/>
                <w:szCs w:val="16"/>
                <w:lang w:eastAsia="zh-CN"/>
              </w:rPr>
              <w:t xml:space="preserve">P1: the following UE has the same priority: </w:t>
            </w:r>
          </w:p>
          <w:p w14:paraId="385A4EAE" w14:textId="77777777" w:rsidR="005647BB" w:rsidRDefault="00611DAD">
            <w:pPr>
              <w:numPr>
                <w:ilvl w:val="0"/>
                <w:numId w:val="5"/>
              </w:numPr>
              <w:spacing w:beforeLines="50" w:before="180" w:afterLines="50" w:line="276" w:lineRule="auto"/>
              <w:rPr>
                <w:rFonts w:ascii="Arial" w:eastAsia="DengXian" w:hAnsi="Arial" w:cs="Arial"/>
                <w:sz w:val="18"/>
                <w:szCs w:val="16"/>
                <w:lang w:eastAsia="zh-CN"/>
              </w:rPr>
            </w:pPr>
            <w:r>
              <w:rPr>
                <w:rFonts w:ascii="Arial" w:eastAsia="DengXian" w:hAnsi="Arial" w:cs="Arial"/>
                <w:sz w:val="18"/>
                <w:szCs w:val="16"/>
                <w:lang w:eastAsia="zh-CN"/>
              </w:rPr>
              <w:t xml:space="preserve">UE directly synchronized to GNSS </w:t>
            </w:r>
          </w:p>
          <w:p w14:paraId="7B892A18" w14:textId="77777777" w:rsidR="005647BB" w:rsidRDefault="00611DAD">
            <w:pPr>
              <w:numPr>
                <w:ilvl w:val="0"/>
                <w:numId w:val="5"/>
              </w:numPr>
              <w:tabs>
                <w:tab w:val="left" w:pos="284"/>
              </w:tabs>
              <w:spacing w:beforeLines="50" w:before="180" w:afterLines="50" w:line="276" w:lineRule="auto"/>
              <w:ind w:hanging="720"/>
              <w:rPr>
                <w:rFonts w:ascii="Arial" w:eastAsia="DengXian" w:hAnsi="Arial" w:cs="Arial"/>
                <w:sz w:val="18"/>
                <w:szCs w:val="16"/>
                <w:lang w:eastAsia="zh-CN"/>
              </w:rPr>
            </w:pPr>
            <w:r>
              <w:rPr>
                <w:rFonts w:ascii="Arial" w:eastAsia="DengXian" w:hAnsi="Arial" w:cs="Arial"/>
                <w:sz w:val="18"/>
                <w:szCs w:val="16"/>
                <w:lang w:eastAsia="zh-CN"/>
              </w:rPr>
              <w:t xml:space="preserve">P2: the following UE has the same priority: </w:t>
            </w:r>
          </w:p>
          <w:p w14:paraId="5820E675" w14:textId="77777777" w:rsidR="005647BB" w:rsidRDefault="00611DAD">
            <w:pPr>
              <w:numPr>
                <w:ilvl w:val="0"/>
                <w:numId w:val="5"/>
              </w:numPr>
              <w:spacing w:beforeLines="50" w:before="180" w:afterLines="50" w:line="276" w:lineRule="auto"/>
              <w:rPr>
                <w:rFonts w:ascii="Arial" w:eastAsia="DengXian" w:hAnsi="Arial" w:cs="Arial"/>
                <w:sz w:val="18"/>
                <w:szCs w:val="16"/>
                <w:lang w:eastAsia="zh-CN"/>
              </w:rPr>
            </w:pPr>
            <w:r>
              <w:rPr>
                <w:rFonts w:ascii="Arial" w:eastAsia="DengXian" w:hAnsi="Arial" w:cs="Arial"/>
                <w:sz w:val="18"/>
                <w:szCs w:val="16"/>
                <w:lang w:eastAsia="zh-CN"/>
              </w:rPr>
              <w:t>UE indirectly synchronized to GNSS</w:t>
            </w:r>
          </w:p>
          <w:p w14:paraId="01360D92" w14:textId="77777777" w:rsidR="005647BB" w:rsidRDefault="00611DAD">
            <w:pPr>
              <w:numPr>
                <w:ilvl w:val="0"/>
                <w:numId w:val="5"/>
              </w:numPr>
              <w:tabs>
                <w:tab w:val="left" w:pos="284"/>
              </w:tabs>
              <w:spacing w:beforeLines="50" w:before="180" w:afterLines="50" w:line="276" w:lineRule="auto"/>
              <w:ind w:hanging="720"/>
              <w:rPr>
                <w:rFonts w:ascii="Arial" w:eastAsia="DengXian" w:hAnsi="Arial" w:cs="Arial"/>
                <w:sz w:val="18"/>
                <w:szCs w:val="16"/>
                <w:lang w:eastAsia="zh-CN"/>
              </w:rPr>
            </w:pPr>
            <w:r>
              <w:rPr>
                <w:rFonts w:ascii="Arial" w:eastAsia="DengXian" w:hAnsi="Arial" w:cs="Arial"/>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1B33F35"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 xml:space="preserve">P0: </w:t>
            </w:r>
            <w:proofErr w:type="spellStart"/>
            <w:r>
              <w:rPr>
                <w:rFonts w:ascii="Arial" w:eastAsia="DengXian" w:hAnsi="Arial" w:cs="Arial"/>
                <w:sz w:val="18"/>
                <w:szCs w:val="16"/>
                <w:lang w:eastAsia="zh-CN"/>
              </w:rPr>
              <w:t>gNB</w:t>
            </w:r>
            <w:proofErr w:type="spellEnd"/>
            <w:r>
              <w:rPr>
                <w:rFonts w:ascii="Arial" w:eastAsia="DengXian" w:hAnsi="Arial" w:cs="Arial"/>
                <w:sz w:val="18"/>
                <w:szCs w:val="16"/>
                <w:lang w:eastAsia="zh-CN"/>
              </w:rPr>
              <w:t>/</w:t>
            </w:r>
            <w:proofErr w:type="spellStart"/>
            <w:r>
              <w:rPr>
                <w:rFonts w:ascii="Arial" w:eastAsia="DengXian" w:hAnsi="Arial" w:cs="Arial"/>
                <w:sz w:val="18"/>
                <w:szCs w:val="16"/>
                <w:lang w:eastAsia="zh-CN"/>
              </w:rPr>
              <w:t>eNB</w:t>
            </w:r>
            <w:proofErr w:type="spellEnd"/>
          </w:p>
          <w:p w14:paraId="248C8B54"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 xml:space="preserve">P1’: UE directly synchronized to </w:t>
            </w:r>
            <w:proofErr w:type="spellStart"/>
            <w:r>
              <w:rPr>
                <w:rFonts w:ascii="Arial" w:eastAsia="DengXian" w:hAnsi="Arial" w:cs="Arial"/>
                <w:sz w:val="18"/>
                <w:szCs w:val="16"/>
                <w:lang w:eastAsia="zh-CN"/>
              </w:rPr>
              <w:t>gNB</w:t>
            </w:r>
            <w:proofErr w:type="spellEnd"/>
            <w:r>
              <w:rPr>
                <w:rFonts w:ascii="Arial" w:eastAsia="DengXian" w:hAnsi="Arial" w:cs="Arial"/>
                <w:sz w:val="18"/>
                <w:szCs w:val="16"/>
                <w:lang w:eastAsia="zh-CN"/>
              </w:rPr>
              <w:t>/</w:t>
            </w:r>
            <w:proofErr w:type="spellStart"/>
            <w:r>
              <w:rPr>
                <w:rFonts w:ascii="Arial" w:eastAsia="DengXian" w:hAnsi="Arial" w:cs="Arial"/>
                <w:sz w:val="18"/>
                <w:szCs w:val="16"/>
                <w:lang w:eastAsia="zh-CN"/>
              </w:rPr>
              <w:t>eNB</w:t>
            </w:r>
            <w:proofErr w:type="spellEnd"/>
            <w:r>
              <w:rPr>
                <w:rFonts w:ascii="Arial" w:eastAsia="DengXian" w:hAnsi="Arial" w:cs="Arial"/>
                <w:sz w:val="18"/>
                <w:szCs w:val="16"/>
                <w:lang w:eastAsia="zh-CN"/>
              </w:rPr>
              <w:t xml:space="preserve"> </w:t>
            </w:r>
          </w:p>
          <w:p w14:paraId="3EC9E7E6"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 xml:space="preserve">P2’: UE indirectly synchronized to </w:t>
            </w:r>
            <w:proofErr w:type="spellStart"/>
            <w:r>
              <w:rPr>
                <w:rFonts w:ascii="Arial" w:eastAsia="DengXian" w:hAnsi="Arial" w:cs="Arial"/>
                <w:sz w:val="18"/>
                <w:szCs w:val="16"/>
                <w:lang w:eastAsia="zh-CN"/>
              </w:rPr>
              <w:t>gNB</w:t>
            </w:r>
            <w:proofErr w:type="spellEnd"/>
            <w:r>
              <w:rPr>
                <w:rFonts w:ascii="Arial" w:eastAsia="DengXian" w:hAnsi="Arial" w:cs="Arial"/>
                <w:sz w:val="18"/>
                <w:szCs w:val="16"/>
                <w:lang w:eastAsia="zh-CN"/>
              </w:rPr>
              <w:t>/</w:t>
            </w:r>
            <w:proofErr w:type="spellStart"/>
            <w:r>
              <w:rPr>
                <w:rFonts w:ascii="Arial" w:eastAsia="DengXian" w:hAnsi="Arial" w:cs="Arial"/>
                <w:sz w:val="18"/>
                <w:szCs w:val="16"/>
                <w:lang w:eastAsia="zh-CN"/>
              </w:rPr>
              <w:t>eNB</w:t>
            </w:r>
            <w:proofErr w:type="spellEnd"/>
            <w:r>
              <w:rPr>
                <w:rFonts w:ascii="Arial" w:eastAsia="DengXian" w:hAnsi="Arial" w:cs="Arial"/>
                <w:sz w:val="18"/>
                <w:szCs w:val="16"/>
                <w:lang w:eastAsia="zh-CN"/>
              </w:rPr>
              <w:t xml:space="preserve"> </w:t>
            </w:r>
          </w:p>
          <w:p w14:paraId="62D24499"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 xml:space="preserve">P3’: GNSS </w:t>
            </w:r>
          </w:p>
          <w:p w14:paraId="379E823E"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 xml:space="preserve">P4’: UE directly synchronized to GNSS </w:t>
            </w:r>
          </w:p>
          <w:p w14:paraId="56F74423"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P5’: UE indirectly synchronized to GNSS</w:t>
            </w:r>
          </w:p>
          <w:p w14:paraId="66FDD4B8" w14:textId="77777777" w:rsidR="005647BB" w:rsidRDefault="00611DAD">
            <w:pPr>
              <w:numPr>
                <w:ilvl w:val="0"/>
                <w:numId w:val="5"/>
              </w:numPr>
              <w:tabs>
                <w:tab w:val="left" w:pos="317"/>
              </w:tabs>
              <w:spacing w:beforeLines="50" w:before="180" w:afterLines="50" w:line="276" w:lineRule="auto"/>
              <w:ind w:left="317" w:hanging="283"/>
              <w:rPr>
                <w:rFonts w:ascii="Arial" w:eastAsia="DengXian" w:hAnsi="Arial" w:cs="Arial"/>
                <w:sz w:val="18"/>
                <w:szCs w:val="16"/>
                <w:lang w:eastAsia="zh-CN"/>
              </w:rPr>
            </w:pPr>
            <w:r>
              <w:rPr>
                <w:rFonts w:ascii="Arial" w:eastAsia="DengXian" w:hAnsi="Arial" w:cs="Arial"/>
                <w:sz w:val="18"/>
                <w:szCs w:val="16"/>
                <w:lang w:eastAsia="zh-CN"/>
              </w:rPr>
              <w:t xml:space="preserve">P6’: the remaining UEs have the lowest priority. </w:t>
            </w:r>
          </w:p>
        </w:tc>
      </w:tr>
    </w:tbl>
    <w:p w14:paraId="4979507A" w14:textId="77777777" w:rsidR="005647BB" w:rsidRDefault="00611DAD" w:rsidP="00866550">
      <w:pPr>
        <w:spacing w:before="120" w:after="120"/>
      </w:pPr>
      <w:r>
        <w:rPr>
          <w:highlight w:val="green"/>
        </w:rPr>
        <w:t>Agreements</w:t>
      </w:r>
      <w:r>
        <w:t>:</w:t>
      </w:r>
    </w:p>
    <w:p w14:paraId="4E1123EC" w14:textId="77777777" w:rsidR="005647BB" w:rsidRDefault="00611DAD" w:rsidP="00866550">
      <w:pPr>
        <w:numPr>
          <w:ilvl w:val="0"/>
          <w:numId w:val="6"/>
        </w:numPr>
        <w:spacing w:after="120" w:line="240" w:lineRule="auto"/>
      </w:pPr>
      <w:r>
        <w:lastRenderedPageBreak/>
        <w:t xml:space="preserve">NR V2X supports using a </w:t>
      </w:r>
      <w:proofErr w:type="spellStart"/>
      <w:r>
        <w:t>sidelink</w:t>
      </w:r>
      <w:proofErr w:type="spellEnd"/>
      <w:r>
        <w:t xml:space="preserve"> RS for synchronization purpose</w:t>
      </w:r>
    </w:p>
    <w:p w14:paraId="029BF924" w14:textId="77777777" w:rsidR="005647BB" w:rsidRDefault="00611DAD" w:rsidP="00866550">
      <w:pPr>
        <w:numPr>
          <w:ilvl w:val="1"/>
          <w:numId w:val="6"/>
        </w:numPr>
        <w:spacing w:after="120" w:line="240" w:lineRule="auto"/>
      </w:pPr>
      <w:r>
        <w:t>Applicable only on unlicensed (ITS) carrier with no network deployment on this carrier</w:t>
      </w:r>
    </w:p>
    <w:p w14:paraId="34B19CD7" w14:textId="77777777" w:rsidR="005647BB" w:rsidRDefault="00611DAD" w:rsidP="00866550">
      <w:pPr>
        <w:numPr>
          <w:ilvl w:val="1"/>
          <w:numId w:val="6"/>
        </w:numPr>
        <w:spacing w:after="120" w:line="240" w:lineRule="auto"/>
      </w:pPr>
      <w:r>
        <w:t xml:space="preserve">This RS is not a standalone RS and not part of SLSS.  </w:t>
      </w:r>
    </w:p>
    <w:p w14:paraId="1CDAB7E1" w14:textId="77777777" w:rsidR="005647BB" w:rsidRDefault="00611DAD" w:rsidP="00866550">
      <w:pPr>
        <w:numPr>
          <w:ilvl w:val="1"/>
          <w:numId w:val="6"/>
        </w:numPr>
        <w:spacing w:after="120" w:line="240" w:lineRule="auto"/>
      </w:pPr>
      <w:r>
        <w:t>This RS will not appear in the synchronization procedure for the selection of sync sources.</w:t>
      </w:r>
    </w:p>
    <w:p w14:paraId="0DCD0011" w14:textId="77777777" w:rsidR="005647BB" w:rsidRDefault="00611DAD" w:rsidP="00866550">
      <w:pPr>
        <w:numPr>
          <w:ilvl w:val="1"/>
          <w:numId w:val="6"/>
        </w:numPr>
        <w:spacing w:after="120" w:line="240" w:lineRule="auto"/>
      </w:pPr>
      <w:r>
        <w:t xml:space="preserve">RS used for the synchronization purpose would not impact any </w:t>
      </w:r>
      <w:proofErr w:type="spellStart"/>
      <w:r>
        <w:t>sidelink</w:t>
      </w:r>
      <w:proofErr w:type="spellEnd"/>
      <w:r>
        <w:t xml:space="preserve"> RS design</w:t>
      </w:r>
    </w:p>
    <w:p w14:paraId="0C88510A" w14:textId="77777777" w:rsidR="005647BB" w:rsidRDefault="00611DAD" w:rsidP="00866550">
      <w:pPr>
        <w:numPr>
          <w:ilvl w:val="1"/>
          <w:numId w:val="6"/>
        </w:numPr>
        <w:spacing w:after="120" w:line="240" w:lineRule="auto"/>
      </w:pPr>
      <w:r>
        <w:t>FFS:  Whether this RS is DM RS or other RS</w:t>
      </w:r>
    </w:p>
    <w:p w14:paraId="64999D56" w14:textId="77777777" w:rsidR="005647BB" w:rsidRDefault="00611DAD" w:rsidP="00866550">
      <w:pPr>
        <w:numPr>
          <w:ilvl w:val="1"/>
          <w:numId w:val="6"/>
        </w:numPr>
        <w:spacing w:after="120" w:line="240" w:lineRule="auto"/>
      </w:pPr>
      <w:r>
        <w:t xml:space="preserve">FFS: Whether this could be achieved by UE implementation </w:t>
      </w:r>
    </w:p>
    <w:p w14:paraId="7435C8A0" w14:textId="77777777" w:rsidR="005647BB" w:rsidRDefault="00611DAD" w:rsidP="00866550">
      <w:pPr>
        <w:numPr>
          <w:ilvl w:val="1"/>
          <w:numId w:val="6"/>
        </w:numPr>
        <w:spacing w:after="120"/>
      </w:pPr>
      <w:r>
        <w:t xml:space="preserve">FFS: Specification impact </w:t>
      </w:r>
    </w:p>
    <w:p w14:paraId="4E5EA0E7" w14:textId="77777777" w:rsidR="005647BB" w:rsidRDefault="00611DAD">
      <w:pPr>
        <w:snapToGrid w:val="0"/>
        <w:spacing w:after="120"/>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mainly discuss </w:t>
      </w:r>
      <w:bookmarkStart w:id="0" w:name="OLE_LINK5"/>
      <w:r>
        <w:rPr>
          <w:rFonts w:eastAsia="SimSun" w:hint="eastAsia"/>
          <w:lang w:val="en-US" w:eastAsia="zh-CN"/>
        </w:rPr>
        <w:t xml:space="preserve">some </w:t>
      </w:r>
      <w:r>
        <w:rPr>
          <w:rFonts w:eastAsia="SimSun"/>
          <w:lang w:val="en-US" w:eastAsia="zh-CN"/>
        </w:rPr>
        <w:t>of</w:t>
      </w:r>
      <w:r>
        <w:rPr>
          <w:rFonts w:eastAsia="SimSun" w:hint="eastAsia"/>
          <w:lang w:val="en-US" w:eastAsia="zh-CN"/>
        </w:rPr>
        <w:t xml:space="preserve"> </w:t>
      </w:r>
      <w:r>
        <w:rPr>
          <w:rFonts w:eastAsia="SimSun"/>
          <w:lang w:val="en-US" w:eastAsia="zh-CN"/>
        </w:rPr>
        <w:t xml:space="preserve">above </w:t>
      </w:r>
      <w:r>
        <w:rPr>
          <w:rFonts w:eastAsia="SimSun" w:hint="eastAsia"/>
          <w:lang w:val="en-US" w:eastAsia="zh-CN"/>
        </w:rPr>
        <w:t>aspects for NR V2X synchronization</w:t>
      </w:r>
      <w:r>
        <w:rPr>
          <w:rFonts w:eastAsia="SimSun"/>
          <w:lang w:val="en-US" w:eastAsia="zh-CN"/>
        </w:rPr>
        <w:t>.</w:t>
      </w:r>
      <w:bookmarkEnd w:id="0"/>
    </w:p>
    <w:p w14:paraId="1F4FA4A6" w14:textId="77777777" w:rsidR="005647BB" w:rsidRDefault="00611DAD">
      <w:pPr>
        <w:pStyle w:val="Heading1"/>
        <w:snapToGrid w:val="0"/>
        <w:spacing w:beforeLines="0" w:afterLines="50" w:after="180"/>
      </w:pPr>
      <w:r>
        <w:rPr>
          <w:rFonts w:hint="eastAsia"/>
          <w:lang w:val="en-US"/>
        </w:rPr>
        <w:t>Discussion</w:t>
      </w:r>
    </w:p>
    <w:p w14:paraId="4D6C28E7" w14:textId="77777777" w:rsidR="005647BB" w:rsidRDefault="00611DAD">
      <w:pPr>
        <w:pStyle w:val="Heading2"/>
      </w:pPr>
      <w:proofErr w:type="spellStart"/>
      <w:r>
        <w:rPr>
          <w:rFonts w:hint="eastAsia"/>
        </w:rPr>
        <w:t>Sidelink</w:t>
      </w:r>
      <w:proofErr w:type="spellEnd"/>
      <w:r>
        <w:rPr>
          <w:rFonts w:hint="eastAsia"/>
        </w:rPr>
        <w:t xml:space="preserve"> synchronization signal/channel</w:t>
      </w:r>
    </w:p>
    <w:p w14:paraId="496A1363" w14:textId="77777777" w:rsidR="005647BB" w:rsidRDefault="00611DAD">
      <w:pPr>
        <w:pStyle w:val="Heading3"/>
        <w:numPr>
          <w:ilvl w:val="0"/>
          <w:numId w:val="0"/>
        </w:numPr>
        <w:tabs>
          <w:tab w:val="clear" w:pos="720"/>
        </w:tabs>
        <w:spacing w:before="120" w:after="120" w:line="240" w:lineRule="auto"/>
        <w:rPr>
          <w:b w:val="0"/>
          <w:i/>
          <w:u w:val="single"/>
          <w:lang w:val="en-US" w:eastAsia="zh-CN"/>
        </w:rPr>
      </w:pPr>
      <w:proofErr w:type="spellStart"/>
      <w:r>
        <w:rPr>
          <w:rFonts w:hint="eastAsia"/>
          <w:b w:val="0"/>
          <w:i/>
          <w:u w:val="single"/>
          <w:lang w:val="en-US" w:eastAsia="zh-CN"/>
        </w:rPr>
        <w:t>Sidelink</w:t>
      </w:r>
      <w:proofErr w:type="spellEnd"/>
      <w:r>
        <w:rPr>
          <w:rFonts w:hint="eastAsia"/>
          <w:b w:val="0"/>
          <w:i/>
          <w:u w:val="single"/>
          <w:lang w:val="en-US" w:eastAsia="zh-CN"/>
        </w:rPr>
        <w:t xml:space="preserve"> SSB</w:t>
      </w:r>
    </w:p>
    <w:p w14:paraId="0576A545" w14:textId="4A251F85" w:rsidR="005647BB" w:rsidRDefault="00B638A6" w:rsidP="00866550">
      <w:pPr>
        <w:snapToGrid w:val="0"/>
        <w:spacing w:after="120"/>
        <w:rPr>
          <w:lang w:val="en-US" w:eastAsia="zh-CN"/>
        </w:rPr>
      </w:pPr>
      <w:r>
        <w:rPr>
          <w:lang w:val="en-US" w:eastAsia="zh-CN"/>
        </w:rPr>
        <w:t>Because</w:t>
      </w:r>
      <w:r w:rsidR="00611DAD">
        <w:rPr>
          <w:rFonts w:hint="eastAsia"/>
          <w:lang w:val="en-US" w:eastAsia="zh-CN"/>
        </w:rPr>
        <w:t xml:space="preserve"> only CP-OFDM is supported in Rel-16 NR V2X and the structure of SSB in NR is considered as starting point for S-SSB design, the </w:t>
      </w:r>
      <w:r>
        <w:rPr>
          <w:lang w:val="en-US" w:eastAsia="zh-CN"/>
        </w:rPr>
        <w:t>similar</w:t>
      </w:r>
      <w:r w:rsidR="00611DAD">
        <w:rPr>
          <w:rFonts w:hint="eastAsia"/>
          <w:lang w:val="en-US" w:eastAsia="zh-CN"/>
        </w:rPr>
        <w:t xml:space="preserve"> mapping </w:t>
      </w:r>
      <w:r>
        <w:rPr>
          <w:lang w:val="en-US" w:eastAsia="zh-CN"/>
        </w:rPr>
        <w:t xml:space="preserve">principle </w:t>
      </w:r>
      <w:r w:rsidR="00611DAD">
        <w:rPr>
          <w:rFonts w:hint="eastAsia"/>
          <w:lang w:val="en-US" w:eastAsia="zh-CN"/>
        </w:rPr>
        <w:t xml:space="preserve">of </w:t>
      </w:r>
      <w:r>
        <w:rPr>
          <w:lang w:val="en-US" w:eastAsia="zh-CN"/>
        </w:rPr>
        <w:t xml:space="preserve">NR </w:t>
      </w:r>
      <w:proofErr w:type="spellStart"/>
      <w:r>
        <w:rPr>
          <w:lang w:val="en-US" w:eastAsia="zh-CN"/>
        </w:rPr>
        <w:t>Uu</w:t>
      </w:r>
      <w:proofErr w:type="spellEnd"/>
      <w:r>
        <w:rPr>
          <w:lang w:val="en-US" w:eastAsia="zh-CN"/>
        </w:rPr>
        <w:t xml:space="preserve"> </w:t>
      </w:r>
      <w:r w:rsidR="00611DAD">
        <w:rPr>
          <w:rFonts w:hint="eastAsia"/>
          <w:lang w:val="en-US" w:eastAsia="zh-CN"/>
        </w:rPr>
        <w:t xml:space="preserve">PBCH can be reused for PSBCH. Some other characteristics </w:t>
      </w:r>
      <w:r w:rsidR="00611DAD">
        <w:rPr>
          <w:lang w:val="en-US" w:eastAsia="zh-CN"/>
        </w:rPr>
        <w:t xml:space="preserve">listed as following </w:t>
      </w:r>
      <w:r w:rsidR="00611DAD">
        <w:rPr>
          <w:rFonts w:hint="eastAsia"/>
          <w:lang w:val="en-US" w:eastAsia="zh-CN"/>
        </w:rPr>
        <w:t>should also be considered:</w:t>
      </w:r>
    </w:p>
    <w:p w14:paraId="33AEF58D" w14:textId="77777777" w:rsidR="005647BB" w:rsidRDefault="00611DAD" w:rsidP="00866550">
      <w:pPr>
        <w:pStyle w:val="ListParagraph"/>
        <w:numPr>
          <w:ilvl w:val="0"/>
          <w:numId w:val="7"/>
        </w:numPr>
        <w:snapToGrid w:val="0"/>
        <w:spacing w:after="120"/>
        <w:ind w:leftChars="400" w:left="800"/>
        <w:contextualSpacing w:val="0"/>
        <w:rPr>
          <w:lang w:val="en-US" w:eastAsia="zh-CN"/>
        </w:rPr>
      </w:pPr>
      <w:r>
        <w:rPr>
          <w:rFonts w:hint="eastAsia"/>
          <w:lang w:val="en-US" w:eastAsia="zh-CN"/>
        </w:rPr>
        <w:t xml:space="preserve"> To improve the synchronization</w:t>
      </w:r>
      <w:r>
        <w:rPr>
          <w:lang w:val="en-US" w:eastAsia="zh-CN"/>
        </w:rPr>
        <w:t xml:space="preserve"> accuracy,</w:t>
      </w:r>
      <w:r>
        <w:rPr>
          <w:rFonts w:hint="eastAsia"/>
          <w:lang w:val="en-US" w:eastAsia="zh-CN"/>
        </w:rPr>
        <w:t xml:space="preserve"> S-PSS and S-SSS repeat respectively in two consecutive symbols rather than </w:t>
      </w:r>
      <w:r>
        <w:rPr>
          <w:lang w:val="en-US" w:eastAsia="zh-CN"/>
        </w:rPr>
        <w:t xml:space="preserve">occupying </w:t>
      </w:r>
      <w:r>
        <w:rPr>
          <w:rFonts w:hint="eastAsia"/>
          <w:lang w:val="en-US" w:eastAsia="zh-CN"/>
        </w:rPr>
        <w:t>one symbol.</w:t>
      </w:r>
    </w:p>
    <w:p w14:paraId="5A0EDF83" w14:textId="77777777" w:rsidR="005647BB" w:rsidRDefault="00611DAD" w:rsidP="00866550">
      <w:pPr>
        <w:pStyle w:val="ListParagraph"/>
        <w:numPr>
          <w:ilvl w:val="0"/>
          <w:numId w:val="7"/>
        </w:numPr>
        <w:snapToGrid w:val="0"/>
        <w:spacing w:after="120"/>
        <w:ind w:leftChars="400" w:left="800"/>
        <w:contextualSpacing w:val="0"/>
        <w:rPr>
          <w:lang w:val="en-US" w:eastAsia="zh-CN"/>
        </w:rPr>
      </w:pPr>
      <w:r>
        <w:rPr>
          <w:rFonts w:hint="eastAsia"/>
          <w:lang w:val="en-US" w:eastAsia="zh-CN"/>
        </w:rPr>
        <w:t xml:space="preserve"> </w:t>
      </w:r>
      <w:r>
        <w:rPr>
          <w:lang w:val="en-US" w:eastAsia="zh-CN"/>
        </w:rPr>
        <w:t xml:space="preserve">The first symbol in SSB can be implicitly used for </w:t>
      </w:r>
      <w:r>
        <w:rPr>
          <w:rFonts w:hint="eastAsia"/>
          <w:lang w:val="en-US" w:eastAsia="zh-CN"/>
        </w:rPr>
        <w:t>AGC training.</w:t>
      </w:r>
    </w:p>
    <w:p w14:paraId="07A194C3" w14:textId="77777777" w:rsidR="005647BB" w:rsidRDefault="00611DAD" w:rsidP="00866550">
      <w:pPr>
        <w:pStyle w:val="ListParagraph"/>
        <w:numPr>
          <w:ilvl w:val="0"/>
          <w:numId w:val="7"/>
        </w:numPr>
        <w:snapToGrid w:val="0"/>
        <w:spacing w:after="120"/>
        <w:ind w:leftChars="400" w:left="1000" w:hangingChars="100" w:hanging="200"/>
        <w:contextualSpacing w:val="0"/>
        <w:rPr>
          <w:lang w:val="en-US" w:eastAsia="zh-CN"/>
        </w:rPr>
      </w:pPr>
      <w:r>
        <w:rPr>
          <w:lang w:val="en-US" w:eastAsia="zh-CN"/>
        </w:rPr>
        <w:t xml:space="preserve"> </w:t>
      </w:r>
      <w:r>
        <w:rPr>
          <w:rFonts w:hint="eastAsia"/>
          <w:lang w:val="en-US" w:eastAsia="zh-CN"/>
        </w:rPr>
        <w:t xml:space="preserve">The last symbol is used for </w:t>
      </w:r>
      <w:r>
        <w:rPr>
          <w:lang w:val="en-US" w:eastAsia="zh-CN"/>
        </w:rPr>
        <w:t xml:space="preserve">potential </w:t>
      </w:r>
      <w:proofErr w:type="spellStart"/>
      <w:r>
        <w:rPr>
          <w:rFonts w:hint="eastAsia"/>
          <w:lang w:val="en-US" w:eastAsia="zh-CN"/>
        </w:rPr>
        <w:t>Tx</w:t>
      </w:r>
      <w:proofErr w:type="spellEnd"/>
      <w:r>
        <w:rPr>
          <w:rFonts w:hint="eastAsia"/>
          <w:lang w:val="en-US" w:eastAsia="zh-CN"/>
        </w:rPr>
        <w:t xml:space="preserve">/Rx switch. </w:t>
      </w:r>
    </w:p>
    <w:p w14:paraId="5CD4AD18" w14:textId="72B727BC" w:rsidR="005647BB" w:rsidRDefault="00866550" w:rsidP="00866550">
      <w:pPr>
        <w:pStyle w:val="ListParagraph"/>
        <w:numPr>
          <w:ilvl w:val="255"/>
          <w:numId w:val="0"/>
        </w:numPr>
        <w:snapToGrid w:val="0"/>
        <w:spacing w:after="120"/>
        <w:contextualSpacing w:val="0"/>
        <w:rPr>
          <w:lang w:val="en-US" w:eastAsia="zh-CN"/>
        </w:rPr>
      </w:pPr>
      <w:r>
        <w:rPr>
          <w:lang w:val="en-US" w:eastAsia="zh-CN"/>
        </w:rPr>
        <w:t>One</w:t>
      </w:r>
      <w:r w:rsidR="00611DAD">
        <w:rPr>
          <w:rFonts w:hint="eastAsia"/>
          <w:lang w:val="en-US" w:eastAsia="zh-CN"/>
        </w:rPr>
        <w:t xml:space="preserve"> </w:t>
      </w:r>
      <w:r>
        <w:rPr>
          <w:lang w:val="en-US" w:eastAsia="zh-CN"/>
        </w:rPr>
        <w:t>mapping example for</w:t>
      </w:r>
      <w:r w:rsidR="00611DAD">
        <w:rPr>
          <w:rFonts w:hint="eastAsia"/>
          <w:lang w:val="en-US" w:eastAsia="zh-CN"/>
        </w:rPr>
        <w:t xml:space="preserve"> S-PSS/S-SSS/PSBCH/DM-RS</w:t>
      </w:r>
      <w:r>
        <w:rPr>
          <w:lang w:val="en-US" w:eastAsia="zh-CN"/>
        </w:rPr>
        <w:t xml:space="preserve"> based on above considerations is given in Figure 1</w:t>
      </w:r>
      <w:r w:rsidR="00611DAD">
        <w:rPr>
          <w:lang w:val="en-US" w:eastAsia="zh-CN"/>
        </w:rPr>
        <w:t>.</w:t>
      </w:r>
      <w:r w:rsidR="00611DAD">
        <w:rPr>
          <w:rFonts w:hint="eastAsia"/>
          <w:lang w:val="en-US" w:eastAsia="zh-CN"/>
        </w:rPr>
        <w:t xml:space="preserve"> </w:t>
      </w:r>
    </w:p>
    <w:p w14:paraId="61057C76" w14:textId="58778B0A" w:rsidR="005647BB" w:rsidRDefault="00866550" w:rsidP="00866550">
      <w:pPr>
        <w:pStyle w:val="ListParagraph"/>
        <w:spacing w:after="0" w:line="240" w:lineRule="auto"/>
        <w:ind w:left="0"/>
        <w:contextualSpacing w:val="0"/>
        <w:jc w:val="center"/>
        <w:rPr>
          <w:rFonts w:eastAsia="SimSun"/>
          <w:lang w:val="en-US" w:eastAsia="zh-CN"/>
        </w:rPr>
      </w:pPr>
      <w:r>
        <w:object w:dxaOrig="5484" w:dyaOrig="3624" w14:anchorId="1DF8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71pt" o:ole="">
            <v:imagedata r:id="rId9" o:title=""/>
          </v:shape>
          <o:OLEObject Type="Embed" ProgID="Visio.Drawing.11" ShapeID="_x0000_i1025" DrawAspect="Content" ObjectID="_1615718180" r:id="rId10"/>
        </w:object>
      </w:r>
    </w:p>
    <w:p w14:paraId="2D63D96B" w14:textId="77777777" w:rsidR="005647BB" w:rsidRDefault="00611DAD" w:rsidP="00866550">
      <w:pPr>
        <w:pStyle w:val="ListParagraph"/>
        <w:spacing w:after="120" w:line="240" w:lineRule="auto"/>
        <w:ind w:left="0"/>
        <w:contextualSpacing w:val="0"/>
        <w:jc w:val="center"/>
        <w:rPr>
          <w:rFonts w:eastAsia="SimSun"/>
          <w:lang w:val="en-US" w:eastAsia="zh-CN"/>
        </w:rPr>
      </w:pPr>
      <w:r>
        <w:rPr>
          <w:rFonts w:eastAsia="SimSun" w:hint="eastAsia"/>
          <w:lang w:val="en-US" w:eastAsia="zh-CN"/>
        </w:rPr>
        <w:t>Fig.1 An example of mapping of S-PSS/S-SSS/PSBCH/DM-RS</w:t>
      </w:r>
    </w:p>
    <w:p w14:paraId="6A989C36" w14:textId="650F86A1" w:rsidR="005647BB" w:rsidRDefault="00611DAD">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Proposal 1: Two S-PSS symbols and two S-SSS symbols within one S-SSB are supported.</w:t>
      </w:r>
    </w:p>
    <w:p w14:paraId="7BADA240" w14:textId="77777777" w:rsidR="005647BB" w:rsidRDefault="00611DAD">
      <w:pPr>
        <w:pStyle w:val="Heading3"/>
        <w:numPr>
          <w:ilvl w:val="0"/>
          <w:numId w:val="0"/>
        </w:numPr>
        <w:tabs>
          <w:tab w:val="clear" w:pos="720"/>
          <w:tab w:val="left" w:pos="0"/>
        </w:tabs>
        <w:spacing w:after="120" w:line="240" w:lineRule="auto"/>
        <w:rPr>
          <w:b w:val="0"/>
          <w:i/>
          <w:u w:val="single"/>
          <w:lang w:val="en-US" w:eastAsia="zh-CN"/>
        </w:rPr>
      </w:pPr>
      <w:r>
        <w:rPr>
          <w:rFonts w:hint="eastAsia"/>
          <w:b w:val="0"/>
          <w:i/>
          <w:u w:val="single"/>
          <w:lang w:val="en-US" w:eastAsia="zh-CN"/>
        </w:rPr>
        <w:lastRenderedPageBreak/>
        <w:t>Synchronization resources and the number of S-SSB transmission</w:t>
      </w:r>
    </w:p>
    <w:p w14:paraId="4F365AE6" w14:textId="516F207C" w:rsidR="005647BB" w:rsidRDefault="00611DAD">
      <w:pPr>
        <w:snapToGrid w:val="0"/>
        <w:spacing w:afterLines="50" w:line="260" w:lineRule="auto"/>
        <w:rPr>
          <w:lang w:val="en-US" w:eastAsia="zh-CN"/>
        </w:rPr>
      </w:pPr>
      <w:r>
        <w:rPr>
          <w:lang w:val="en-US" w:eastAsia="zh-CN"/>
        </w:rPr>
        <w:t>In LTE V2X, one synchronization resource is configured in a synchronization resource period for in-coverage UEs to transmit SLSS/PSBCH. For ou</w:t>
      </w:r>
      <w:r>
        <w:rPr>
          <w:rFonts w:hint="eastAsia"/>
          <w:lang w:val="en-US" w:eastAsia="zh-CN"/>
        </w:rPr>
        <w:t>t</w:t>
      </w:r>
      <w:r>
        <w:rPr>
          <w:lang w:val="en-US" w:eastAsia="zh-CN"/>
        </w:rPr>
        <w:t xml:space="preserve">-of-coverage UEs, two or three synchronization resources are </w:t>
      </w:r>
      <w:r>
        <w:rPr>
          <w:rFonts w:hint="eastAsia"/>
          <w:lang w:val="en-US" w:eastAsia="zh-CN"/>
        </w:rPr>
        <w:t>used</w:t>
      </w:r>
      <w:r>
        <w:rPr>
          <w:lang w:val="en-US" w:eastAsia="zh-CN"/>
        </w:rPr>
        <w:t xml:space="preserve"> for </w:t>
      </w:r>
      <w:r>
        <w:rPr>
          <w:rFonts w:hint="eastAsia"/>
          <w:lang w:val="en-US" w:eastAsia="zh-CN"/>
        </w:rPr>
        <w:t>SLSS/PSBCH</w:t>
      </w:r>
      <w:r>
        <w:rPr>
          <w:lang w:val="en-US" w:eastAsia="zh-CN"/>
        </w:rPr>
        <w:t xml:space="preserve">. </w:t>
      </w:r>
      <w:r>
        <w:rPr>
          <w:rFonts w:hint="eastAsia"/>
          <w:lang w:val="en-US" w:eastAsia="zh-CN"/>
        </w:rPr>
        <w:t>If three sync resources are configured,</w:t>
      </w:r>
      <w:r>
        <w:rPr>
          <w:rFonts w:eastAsia="SimSun" w:hint="eastAsia"/>
          <w:lang w:val="en-US" w:eastAsia="zh-CN"/>
        </w:rPr>
        <w:t xml:space="preserve"> </w:t>
      </w:r>
      <w:r>
        <w:rPr>
          <w:lang w:val="en-US" w:eastAsia="zh-CN"/>
        </w:rPr>
        <w:t>the third synchronization resource is used to identify special synchronization source, i.e., GNSS. For NR V2X, the same philosophy may still exist</w:t>
      </w:r>
      <w:r>
        <w:rPr>
          <w:rFonts w:hint="eastAsia"/>
          <w:lang w:val="en-US" w:eastAsia="zh-CN"/>
        </w:rPr>
        <w:t>.</w:t>
      </w:r>
      <w:r>
        <w:rPr>
          <w:lang w:val="en-US" w:eastAsia="zh-CN"/>
        </w:rPr>
        <w:t xml:space="preserve"> </w:t>
      </w:r>
      <w:r>
        <w:rPr>
          <w:rFonts w:hint="eastAsia"/>
          <w:lang w:val="en-US" w:eastAsia="zh-CN"/>
        </w:rPr>
        <w:t>The difference is</w:t>
      </w:r>
      <w:r>
        <w:rPr>
          <w:lang w:val="en-US" w:eastAsia="zh-CN"/>
        </w:rPr>
        <w:t xml:space="preserve"> that</w:t>
      </w:r>
      <w:r>
        <w:rPr>
          <w:rFonts w:hint="eastAsia"/>
          <w:lang w:val="en-US" w:eastAsia="zh-CN"/>
        </w:rPr>
        <w:t xml:space="preserve"> a set of resources should be considered because of beam sweeping upon S-SSB. From the purpose of simplicity, two sets of</w:t>
      </w:r>
      <w:r>
        <w:rPr>
          <w:lang w:val="en-US" w:eastAsia="zh-CN"/>
        </w:rPr>
        <w:t xml:space="preserve"> synchronization resource</w:t>
      </w:r>
      <w:r>
        <w:rPr>
          <w:rFonts w:hint="eastAsia"/>
          <w:lang w:val="en-US" w:eastAsia="zh-CN"/>
        </w:rPr>
        <w:t xml:space="preserve"> with TDM can be (pre-</w:t>
      </w:r>
      <w:proofErr w:type="gramStart"/>
      <w:r>
        <w:rPr>
          <w:rFonts w:hint="eastAsia"/>
          <w:lang w:val="en-US" w:eastAsia="zh-CN"/>
        </w:rPr>
        <w:t>)configured</w:t>
      </w:r>
      <w:proofErr w:type="gramEnd"/>
      <w:r>
        <w:rPr>
          <w:lang w:val="en-US" w:eastAsia="zh-CN"/>
        </w:rPr>
        <w:t xml:space="preserve"> in a synchronization resource period</w:t>
      </w:r>
      <w:r>
        <w:rPr>
          <w:rFonts w:hint="eastAsia"/>
          <w:lang w:val="en-US" w:eastAsia="zh-CN"/>
        </w:rPr>
        <w:t>, as shown in Figure 2</w:t>
      </w:r>
      <w:r>
        <w:rPr>
          <w:lang w:val="en-US" w:eastAsia="zh-CN"/>
        </w:rPr>
        <w:t>.</w:t>
      </w:r>
      <w:r>
        <w:rPr>
          <w:rFonts w:hint="eastAsia"/>
          <w:lang w:val="en-US" w:eastAsia="zh-CN"/>
        </w:rPr>
        <w:t xml:space="preserve"> In each set, multiple synchronization resources are included based on a pattern. Different sets of </w:t>
      </w:r>
      <w:r>
        <w:rPr>
          <w:lang w:val="en-US" w:eastAsia="zh-CN"/>
        </w:rPr>
        <w:t>synchronization resource</w:t>
      </w:r>
      <w:r>
        <w:rPr>
          <w:rFonts w:hint="eastAsia"/>
          <w:lang w:val="en-US" w:eastAsia="zh-CN"/>
        </w:rPr>
        <w:t xml:space="preserve"> are used to transmit S-SSB and detect S-SSB. Multiple candidate S-SSB transmission resources are included in a set to support beam sweeping for S-SSB transmission. </w:t>
      </w:r>
    </w:p>
    <w:p w14:paraId="7A1D839A" w14:textId="77777777" w:rsidR="005647BB" w:rsidRDefault="00611DAD">
      <w:pPr>
        <w:snapToGrid w:val="0"/>
        <w:spacing w:afterLines="50" w:line="260" w:lineRule="auto"/>
        <w:jc w:val="center"/>
      </w:pPr>
      <w:r>
        <w:object w:dxaOrig="6984" w:dyaOrig="1284" w14:anchorId="39B37551">
          <v:shape id="_x0000_i1026" type="#_x0000_t75" style="width:348.75pt;height:64.5pt" o:ole="">
            <v:imagedata r:id="rId11" o:title=""/>
          </v:shape>
          <o:OLEObject Type="Embed" ProgID="Visio.Drawing.11" ShapeID="_x0000_i1026" DrawAspect="Content" ObjectID="_1615718181" r:id="rId12"/>
        </w:object>
      </w:r>
    </w:p>
    <w:p w14:paraId="3FE6BE07" w14:textId="77777777" w:rsidR="005647BB" w:rsidRDefault="00611DAD">
      <w:pPr>
        <w:snapToGrid w:val="0"/>
        <w:spacing w:afterLines="50" w:line="260" w:lineRule="auto"/>
        <w:jc w:val="center"/>
        <w:rPr>
          <w:lang w:val="en-US" w:eastAsia="zh-CN"/>
        </w:rPr>
      </w:pPr>
      <w:r>
        <w:rPr>
          <w:rFonts w:eastAsia="SimSun" w:hint="eastAsia"/>
          <w:lang w:val="en-US" w:eastAsia="zh-CN"/>
        </w:rPr>
        <w:t xml:space="preserve">Fig.2 Synchronization resource location </w:t>
      </w:r>
    </w:p>
    <w:p w14:paraId="45740DBC" w14:textId="27AAD642" w:rsidR="005647BB" w:rsidRDefault="00611DAD">
      <w:pPr>
        <w:snapToGrid w:val="0"/>
        <w:spacing w:afterLines="50" w:line="260" w:lineRule="auto"/>
        <w:rPr>
          <w:rFonts w:eastAsia="SimSun"/>
          <w:b/>
          <w:bCs/>
          <w:i/>
          <w:iCs/>
          <w:lang w:val="en-US" w:eastAsia="zh-CN"/>
        </w:rPr>
      </w:pPr>
      <w:r>
        <w:rPr>
          <w:rFonts w:eastAsia="SimSun"/>
          <w:b/>
          <w:bCs/>
          <w:i/>
          <w:iCs/>
          <w:lang w:val="en-US" w:eastAsia="zh-CN"/>
        </w:rPr>
        <w:t xml:space="preserve">Proposal 2: </w:t>
      </w:r>
      <w:r>
        <w:rPr>
          <w:rFonts w:eastAsia="SimSun" w:hint="eastAsia"/>
          <w:b/>
          <w:bCs/>
          <w:i/>
          <w:iCs/>
          <w:lang w:val="en-US" w:eastAsia="zh-CN"/>
        </w:rPr>
        <w:t>Two</w:t>
      </w:r>
      <w:r>
        <w:rPr>
          <w:rFonts w:eastAsia="SimSun"/>
          <w:b/>
          <w:bCs/>
          <w:i/>
          <w:iCs/>
          <w:lang w:val="en-US" w:eastAsia="zh-CN"/>
        </w:rPr>
        <w:t xml:space="preserve"> sets of </w:t>
      </w:r>
      <w:r>
        <w:rPr>
          <w:rFonts w:eastAsia="SimSun" w:hint="eastAsia"/>
          <w:b/>
          <w:bCs/>
          <w:i/>
          <w:iCs/>
          <w:lang w:val="en-US" w:eastAsia="zh-CN"/>
        </w:rPr>
        <w:t xml:space="preserve">candidate </w:t>
      </w:r>
      <w:r>
        <w:rPr>
          <w:rFonts w:eastAsia="SimSun"/>
          <w:b/>
          <w:bCs/>
          <w:i/>
          <w:iCs/>
          <w:lang w:val="en-US" w:eastAsia="zh-CN"/>
        </w:rPr>
        <w:t xml:space="preserve">synchronization resources </w:t>
      </w:r>
      <w:r>
        <w:rPr>
          <w:rFonts w:eastAsia="SimSun" w:hint="eastAsia"/>
          <w:b/>
          <w:bCs/>
          <w:i/>
          <w:iCs/>
          <w:lang w:val="en-US" w:eastAsia="zh-CN"/>
        </w:rPr>
        <w:t xml:space="preserve">with TDM </w:t>
      </w:r>
      <w:r>
        <w:rPr>
          <w:rFonts w:eastAsia="SimSun"/>
          <w:b/>
          <w:bCs/>
          <w:i/>
          <w:iCs/>
          <w:lang w:val="en-US" w:eastAsia="zh-CN"/>
        </w:rPr>
        <w:t xml:space="preserve">in a synchronization resource period should be </w:t>
      </w:r>
      <w:r>
        <w:rPr>
          <w:rFonts w:eastAsia="SimSun" w:hint="eastAsia"/>
          <w:b/>
          <w:bCs/>
          <w:i/>
          <w:iCs/>
          <w:lang w:val="en-US" w:eastAsia="zh-CN"/>
        </w:rPr>
        <w:t>supported</w:t>
      </w:r>
      <w:r>
        <w:rPr>
          <w:rFonts w:eastAsia="SimSun"/>
          <w:b/>
          <w:bCs/>
          <w:i/>
          <w:iCs/>
          <w:lang w:val="en-US" w:eastAsia="zh-CN"/>
        </w:rPr>
        <w:t xml:space="preserve">. </w:t>
      </w:r>
      <w:r>
        <w:rPr>
          <w:rFonts w:eastAsia="SimSun" w:hint="eastAsia"/>
          <w:b/>
          <w:bCs/>
          <w:i/>
          <w:iCs/>
          <w:lang w:val="en-US" w:eastAsia="zh-CN"/>
        </w:rPr>
        <w:t xml:space="preserve"> </w:t>
      </w:r>
    </w:p>
    <w:p w14:paraId="103FB27A" w14:textId="77777777" w:rsidR="005647BB" w:rsidRDefault="00611DAD">
      <w:pPr>
        <w:pStyle w:val="Heading2"/>
      </w:pPr>
      <w:r>
        <w:rPr>
          <w:rFonts w:hint="eastAsia"/>
        </w:rPr>
        <w:t>PSBCH</w:t>
      </w:r>
    </w:p>
    <w:p w14:paraId="76AEA93D" w14:textId="77777777" w:rsidR="005647BB" w:rsidRDefault="00611DAD">
      <w:pPr>
        <w:snapToGrid w:val="0"/>
        <w:spacing w:afterLines="50" w:line="260" w:lineRule="auto"/>
        <w:rPr>
          <w:lang w:val="en-US" w:eastAsia="zh-CN"/>
        </w:rPr>
      </w:pPr>
      <w:r>
        <w:rPr>
          <w:lang w:val="en-US" w:eastAsia="zh-CN"/>
        </w:rPr>
        <w:t xml:space="preserve">In LTE V2X, PSBCH is transmitted together with SL SS to indicate some essential information, such as </w:t>
      </w:r>
      <w:proofErr w:type="spellStart"/>
      <w:r>
        <w:rPr>
          <w:lang w:val="en-US" w:eastAsia="zh-CN"/>
        </w:rPr>
        <w:t>sidelink</w:t>
      </w:r>
      <w:proofErr w:type="spellEnd"/>
      <w:r>
        <w:rPr>
          <w:lang w:val="en-US" w:eastAsia="zh-CN"/>
        </w:rPr>
        <w:t xml:space="preserve"> bandwidth, SFN/DFN and in-coverage indication, so that out-of-coverage UEs can obtain timing and other synchronization information. Similarly, in NR V2X, some indications should be included in PSBCH.</w:t>
      </w:r>
    </w:p>
    <w:p w14:paraId="259F8ED6" w14:textId="77777777" w:rsidR="005647BB" w:rsidRDefault="00611DAD">
      <w:pPr>
        <w:numPr>
          <w:ilvl w:val="0"/>
          <w:numId w:val="8"/>
        </w:numPr>
        <w:spacing w:before="120" w:after="120" w:line="240" w:lineRule="auto"/>
        <w:ind w:left="720"/>
        <w:rPr>
          <w:lang w:val="en-US" w:eastAsia="zh-CN"/>
        </w:rPr>
      </w:pPr>
      <w:r>
        <w:rPr>
          <w:rFonts w:hint="eastAsia"/>
          <w:lang w:val="en-US" w:eastAsia="zh-CN"/>
        </w:rPr>
        <w:t>SFN/DFN</w:t>
      </w:r>
    </w:p>
    <w:p w14:paraId="75375D03" w14:textId="77777777" w:rsidR="005647BB" w:rsidRDefault="00611DAD">
      <w:pPr>
        <w:snapToGrid w:val="0"/>
        <w:spacing w:afterLines="50" w:line="260" w:lineRule="auto"/>
        <w:ind w:left="720"/>
        <w:rPr>
          <w:lang w:val="en-US" w:eastAsia="zh-CN"/>
        </w:rPr>
      </w:pPr>
      <w:r>
        <w:rPr>
          <w:rFonts w:hint="eastAsia"/>
          <w:lang w:val="en-US" w:eastAsia="zh-CN"/>
        </w:rPr>
        <w:t xml:space="preserve">This field indicates the System Frame Number (or </w:t>
      </w:r>
      <w:r>
        <w:t>Direct Frame Number</w:t>
      </w:r>
      <w:r>
        <w:rPr>
          <w:rFonts w:hint="eastAsia"/>
          <w:lang w:val="en-US" w:eastAsia="zh-CN"/>
        </w:rPr>
        <w:t>) of the frame in which S-SSB is transmitted. Based on this filed, the detecting UEs can obtain the frame number information for NR V2X communication.</w:t>
      </w:r>
    </w:p>
    <w:p w14:paraId="67F841E9" w14:textId="5FEA6BA1" w:rsidR="005647BB" w:rsidRDefault="00611DAD">
      <w:pPr>
        <w:numPr>
          <w:ilvl w:val="0"/>
          <w:numId w:val="8"/>
        </w:numPr>
        <w:spacing w:before="120" w:after="120" w:line="240" w:lineRule="auto"/>
        <w:ind w:left="720"/>
        <w:rPr>
          <w:lang w:val="en-US" w:eastAsia="zh-CN"/>
        </w:rPr>
      </w:pPr>
      <w:r>
        <w:rPr>
          <w:rFonts w:hint="eastAsia"/>
          <w:lang w:val="en-US" w:eastAsia="zh-CN"/>
        </w:rPr>
        <w:t xml:space="preserve">S-SSB index </w:t>
      </w:r>
    </w:p>
    <w:p w14:paraId="3A05715E" w14:textId="2CDEB897" w:rsidR="005647BB" w:rsidRDefault="00611DAD">
      <w:pPr>
        <w:snapToGrid w:val="0"/>
        <w:spacing w:afterLines="50" w:line="260" w:lineRule="auto"/>
        <w:ind w:left="720"/>
        <w:rPr>
          <w:lang w:val="en-US" w:eastAsia="zh-CN"/>
        </w:rPr>
      </w:pPr>
      <w:r>
        <w:rPr>
          <w:lang w:val="en-US" w:eastAsia="zh-CN"/>
        </w:rPr>
        <w:t xml:space="preserve">Similar to Rel-15 NR </w:t>
      </w:r>
      <w:proofErr w:type="spellStart"/>
      <w:r>
        <w:rPr>
          <w:lang w:val="en-US" w:eastAsia="zh-CN"/>
        </w:rPr>
        <w:t>Uu</w:t>
      </w:r>
      <w:proofErr w:type="spellEnd"/>
      <w:r>
        <w:rPr>
          <w:lang w:val="en-US" w:eastAsia="zh-CN"/>
        </w:rPr>
        <w:t xml:space="preserve">, the UE can derive the frame timing based on the time index of the detected S-SSB in an S-SSB transmission period. At the same time, a pattern of candidate location of S-SSB in a period is predefined. Each candidate location of S-SSB corresponds to one time index in ascending order. With both the indicated index in the defined pattern and SFN/DFN, the frame timing of S-SSB can be determined. </w:t>
      </w:r>
    </w:p>
    <w:p w14:paraId="7DDB084C" w14:textId="77777777" w:rsidR="005647BB" w:rsidRDefault="00611DAD">
      <w:pPr>
        <w:numPr>
          <w:ilvl w:val="0"/>
          <w:numId w:val="8"/>
        </w:numPr>
        <w:spacing w:before="120" w:after="120" w:line="240" w:lineRule="auto"/>
        <w:ind w:left="720"/>
        <w:rPr>
          <w:lang w:val="en-US" w:eastAsia="zh-CN"/>
        </w:rPr>
      </w:pPr>
      <w:r>
        <w:rPr>
          <w:rFonts w:hint="eastAsia"/>
          <w:lang w:val="en-US" w:eastAsia="zh-CN"/>
        </w:rPr>
        <w:t>Direct synchronization indicator</w:t>
      </w:r>
    </w:p>
    <w:p w14:paraId="33A70308" w14:textId="1325CD5B" w:rsidR="005647BB" w:rsidRDefault="00611DAD">
      <w:pPr>
        <w:snapToGrid w:val="0"/>
        <w:spacing w:afterLines="50" w:line="260" w:lineRule="auto"/>
        <w:ind w:left="720"/>
        <w:rPr>
          <w:sz w:val="21"/>
          <w:szCs w:val="22"/>
          <w:lang w:val="en-US" w:eastAsia="zh-CN"/>
        </w:rPr>
      </w:pPr>
      <w:r>
        <w:rPr>
          <w:lang w:val="en-US" w:eastAsia="zh-CN"/>
        </w:rPr>
        <w:t xml:space="preserve">This indication can help UE to differentiate between the sync </w:t>
      </w:r>
      <w:proofErr w:type="gramStart"/>
      <w:r>
        <w:rPr>
          <w:lang w:val="en-US" w:eastAsia="zh-CN"/>
        </w:rPr>
        <w:t>reference</w:t>
      </w:r>
      <w:proofErr w:type="gramEnd"/>
      <w:r>
        <w:rPr>
          <w:lang w:val="en-US" w:eastAsia="zh-CN"/>
        </w:rPr>
        <w:t xml:space="preserve"> UEs directly synchronizing to the highest sync source (i.e., network or GNSS) and the sync reference UEs indirectly synchronizing to the highest sync source. Based on this indication, the UE can select sync reference according to priority order of sync references</w:t>
      </w:r>
      <w:r>
        <w:rPr>
          <w:rFonts w:hint="eastAsia"/>
          <w:lang w:val="en-US" w:eastAsia="zh-CN"/>
        </w:rPr>
        <w:t xml:space="preserve"> if it </w:t>
      </w:r>
      <w:r>
        <w:rPr>
          <w:lang w:val="en-US" w:eastAsia="zh-CN"/>
        </w:rPr>
        <w:t xml:space="preserve">is </w:t>
      </w:r>
      <w:r>
        <w:rPr>
          <w:rFonts w:hint="eastAsia"/>
          <w:lang w:val="en-US" w:eastAsia="zh-CN"/>
        </w:rPr>
        <w:t>defined.</w:t>
      </w:r>
    </w:p>
    <w:p w14:paraId="1B75BE4E" w14:textId="77777777" w:rsidR="005647BB" w:rsidRDefault="00611DAD">
      <w:pPr>
        <w:snapToGrid w:val="0"/>
        <w:spacing w:afterLines="50" w:line="260" w:lineRule="auto"/>
        <w:rPr>
          <w:rFonts w:eastAsia="SimSun"/>
          <w:b/>
          <w:bCs/>
          <w:i/>
          <w:iCs/>
          <w:lang w:val="en-US" w:eastAsia="zh-CN"/>
        </w:rPr>
      </w:pPr>
      <w:r>
        <w:rPr>
          <w:rFonts w:eastAsia="SimSun" w:hint="eastAsia"/>
          <w:b/>
          <w:bCs/>
          <w:i/>
          <w:iCs/>
          <w:lang w:val="en-US" w:eastAsia="zh-CN"/>
        </w:rPr>
        <w:t xml:space="preserve">Proposal 3: </w:t>
      </w:r>
      <w:r>
        <w:rPr>
          <w:rFonts w:eastAsia="SimSun"/>
          <w:b/>
          <w:bCs/>
          <w:i/>
          <w:iCs/>
          <w:lang w:val="en-US" w:eastAsia="zh-CN"/>
        </w:rPr>
        <w:t xml:space="preserve">PSBCH </w:t>
      </w:r>
      <w:r>
        <w:rPr>
          <w:rFonts w:eastAsia="SimSun" w:hint="eastAsia"/>
          <w:b/>
          <w:bCs/>
          <w:i/>
          <w:iCs/>
          <w:lang w:val="en-US" w:eastAsia="zh-CN"/>
        </w:rPr>
        <w:t>should carry at least the following contents</w:t>
      </w:r>
    </w:p>
    <w:p w14:paraId="0F127BA6" w14:textId="77777777" w:rsidR="005647BB" w:rsidRDefault="00611DAD">
      <w:pPr>
        <w:snapToGrid w:val="0"/>
        <w:spacing w:afterLines="50" w:line="260" w:lineRule="auto"/>
        <w:ind w:firstLine="720"/>
        <w:rPr>
          <w:rFonts w:eastAsia="SimSun"/>
          <w:b/>
          <w:bCs/>
          <w:i/>
          <w:iCs/>
          <w:lang w:val="en-US" w:eastAsia="zh-CN"/>
        </w:rPr>
      </w:pPr>
      <w:r>
        <w:rPr>
          <w:rFonts w:eastAsia="SimSun" w:hint="eastAsia"/>
          <w:b/>
          <w:bCs/>
          <w:i/>
          <w:iCs/>
          <w:lang w:val="en-US" w:eastAsia="zh-CN"/>
        </w:rPr>
        <w:t>- SFN/DFN</w:t>
      </w:r>
    </w:p>
    <w:p w14:paraId="531E4374" w14:textId="77777777" w:rsidR="005647BB" w:rsidRDefault="00611DAD">
      <w:pPr>
        <w:snapToGrid w:val="0"/>
        <w:spacing w:afterLines="50" w:line="260" w:lineRule="auto"/>
        <w:ind w:firstLine="720"/>
        <w:rPr>
          <w:rFonts w:eastAsia="SimSun"/>
          <w:b/>
          <w:bCs/>
          <w:i/>
          <w:iCs/>
          <w:lang w:val="en-US" w:eastAsia="zh-CN"/>
        </w:rPr>
      </w:pPr>
      <w:r>
        <w:rPr>
          <w:rFonts w:eastAsia="SimSun" w:hint="eastAsia"/>
          <w:b/>
          <w:bCs/>
          <w:i/>
          <w:iCs/>
          <w:lang w:val="en-US" w:eastAsia="zh-CN"/>
        </w:rPr>
        <w:lastRenderedPageBreak/>
        <w:t>- S-SSB index</w:t>
      </w:r>
    </w:p>
    <w:p w14:paraId="22779B55" w14:textId="0645D50F" w:rsidR="005647BB" w:rsidRDefault="00611DAD">
      <w:pPr>
        <w:snapToGrid w:val="0"/>
        <w:spacing w:afterLines="50" w:line="260" w:lineRule="auto"/>
        <w:ind w:firstLine="720"/>
        <w:rPr>
          <w:rFonts w:eastAsia="SimSun"/>
          <w:b/>
          <w:bCs/>
          <w:i/>
          <w:iCs/>
          <w:lang w:val="en-US" w:eastAsia="zh-CN"/>
        </w:rPr>
      </w:pPr>
      <w:r>
        <w:rPr>
          <w:rFonts w:eastAsia="SimSun" w:hint="eastAsia"/>
          <w:b/>
          <w:bCs/>
          <w:i/>
          <w:iCs/>
          <w:lang w:val="en-US" w:eastAsia="zh-CN"/>
        </w:rPr>
        <w:t xml:space="preserve">- </w:t>
      </w:r>
      <w:r>
        <w:rPr>
          <w:rFonts w:eastAsia="SimSun"/>
          <w:b/>
          <w:bCs/>
          <w:i/>
          <w:iCs/>
          <w:lang w:val="en-US" w:eastAsia="zh-CN"/>
        </w:rPr>
        <w:t>D</w:t>
      </w:r>
      <w:r>
        <w:rPr>
          <w:rFonts w:eastAsia="SimSun" w:hint="eastAsia"/>
          <w:b/>
          <w:bCs/>
          <w:i/>
          <w:iCs/>
          <w:lang w:val="en-US" w:eastAsia="zh-CN"/>
        </w:rPr>
        <w:t>irect synchronization indicator</w:t>
      </w:r>
    </w:p>
    <w:p w14:paraId="618EDE4C" w14:textId="5B2FED48" w:rsidR="005647BB" w:rsidRDefault="00611DAD">
      <w:pPr>
        <w:snapToGrid w:val="0"/>
        <w:spacing w:afterLines="50" w:line="260" w:lineRule="auto"/>
        <w:rPr>
          <w:rFonts w:eastAsia="SimSun"/>
          <w:sz w:val="21"/>
          <w:szCs w:val="22"/>
          <w:lang w:val="en-US" w:eastAsia="zh-CN"/>
        </w:rPr>
      </w:pPr>
      <w:r>
        <w:rPr>
          <w:rFonts w:hint="eastAsia"/>
          <w:lang w:val="en-US" w:eastAsia="zh-CN"/>
        </w:rPr>
        <w:t>In addition, the location and bandwidth of SL-BWP and TDD UL/DL configuration are necessary for out</w:t>
      </w:r>
      <w:r w:rsidR="00006077">
        <w:rPr>
          <w:rFonts w:hint="eastAsia"/>
          <w:lang w:val="en-US" w:eastAsia="zh-CN"/>
        </w:rPr>
        <w:t>-</w:t>
      </w:r>
      <w:r>
        <w:rPr>
          <w:rFonts w:hint="eastAsia"/>
          <w:lang w:val="en-US" w:eastAsia="zh-CN"/>
        </w:rPr>
        <w:t>of</w:t>
      </w:r>
      <w:r w:rsidR="00006077">
        <w:rPr>
          <w:rFonts w:hint="eastAsia"/>
          <w:lang w:val="en-US" w:eastAsia="zh-CN"/>
        </w:rPr>
        <w:t>-</w:t>
      </w:r>
      <w:r>
        <w:rPr>
          <w:rFonts w:hint="eastAsia"/>
          <w:lang w:val="en-US" w:eastAsia="zh-CN"/>
        </w:rPr>
        <w:t xml:space="preserve">coverage UEs if they want to communicate with the UEs in coverage. The payload of PSBCH would be increased largely if the information of SL-BWP and TDD UL/DL configuration are indicated in PSBCH. In Rel-15 NR, IE </w:t>
      </w:r>
      <w:r>
        <w:t>TDD-UL-DL-</w:t>
      </w:r>
      <w:proofErr w:type="spellStart"/>
      <w:r>
        <w:t>ConfigCommon</w:t>
      </w:r>
      <w:proofErr w:type="spellEnd"/>
      <w:r>
        <w:rPr>
          <w:rFonts w:eastAsia="SimSun" w:hint="eastAsia"/>
          <w:lang w:val="en-US" w:eastAsia="zh-CN"/>
        </w:rPr>
        <w:t xml:space="preserve"> </w:t>
      </w:r>
      <w:r>
        <w:t>determines the</w:t>
      </w:r>
      <w:r>
        <w:rPr>
          <w:rFonts w:eastAsia="SimSun" w:hint="eastAsia"/>
          <w:lang w:val="en-US" w:eastAsia="zh-CN"/>
        </w:rPr>
        <w:t xml:space="preserve"> cell-specific</w:t>
      </w:r>
      <w:r>
        <w:t xml:space="preserve"> Uplink/Downlink TDD configuration</w:t>
      </w:r>
      <w:r>
        <w:rPr>
          <w:rFonts w:eastAsia="SimSun" w:hint="eastAsia"/>
          <w:lang w:val="en-US" w:eastAsia="zh-CN"/>
        </w:rPr>
        <w:t xml:space="preserve">. In this IE configuration, two patterns (pattern1 and pattern2) may be configured to finish </w:t>
      </w:r>
      <w:r>
        <w:t>the</w:t>
      </w:r>
      <w:r>
        <w:rPr>
          <w:rFonts w:eastAsia="SimSun" w:hint="eastAsia"/>
          <w:lang w:val="en-US" w:eastAsia="zh-CN"/>
        </w:rPr>
        <w:t xml:space="preserve"> cell-specific</w:t>
      </w:r>
      <w:r>
        <w:t xml:space="preserve"> Uplink/Downlink TDD configuration</w:t>
      </w:r>
      <w:r>
        <w:rPr>
          <w:rFonts w:eastAsia="SimSun" w:hint="eastAsia"/>
          <w:lang w:val="en-US" w:eastAsia="zh-CN"/>
        </w:rPr>
        <w:t xml:space="preserve">. Even </w:t>
      </w:r>
      <w:r>
        <w:rPr>
          <w:rFonts w:eastAsia="SimSun"/>
          <w:lang w:val="en-US" w:eastAsia="zh-CN"/>
        </w:rPr>
        <w:t xml:space="preserve">if only one (e.g., </w:t>
      </w:r>
      <w:r w:rsidR="00006077">
        <w:rPr>
          <w:rFonts w:eastAsia="SimSun"/>
          <w:lang w:val="en-US" w:eastAsia="zh-CN"/>
        </w:rPr>
        <w:t>pattern1) is configured, 31-bit</w:t>
      </w:r>
      <w:r>
        <w:rPr>
          <w:rFonts w:eastAsia="SimSun"/>
          <w:lang w:val="en-US" w:eastAsia="zh-CN"/>
        </w:rPr>
        <w:t xml:space="preserve"> payload would be needed. </w:t>
      </w:r>
    </w:p>
    <w:p w14:paraId="45ACCF2B" w14:textId="745C18B9" w:rsidR="005647BB" w:rsidRDefault="00611DAD">
      <w:pPr>
        <w:snapToGrid w:val="0"/>
        <w:spacing w:afterLines="50" w:line="260" w:lineRule="auto"/>
        <w:rPr>
          <w:rFonts w:eastAsia="SimSun"/>
          <w:b/>
          <w:bCs/>
          <w:i/>
          <w:iCs/>
          <w:lang w:val="en-US" w:eastAsia="zh-CN"/>
        </w:rPr>
      </w:pPr>
      <w:r>
        <w:rPr>
          <w:rFonts w:eastAsia="SimSun"/>
          <w:b/>
          <w:bCs/>
          <w:i/>
          <w:iCs/>
          <w:lang w:val="en-US" w:eastAsia="zh-CN"/>
        </w:rPr>
        <w:t>Observation 1</w:t>
      </w:r>
      <w:r>
        <w:rPr>
          <w:rFonts w:eastAsia="SimSun" w:hint="eastAsia"/>
          <w:b/>
          <w:bCs/>
          <w:i/>
          <w:iCs/>
          <w:lang w:val="en-US" w:eastAsia="zh-CN"/>
        </w:rPr>
        <w:t>: I</w:t>
      </w:r>
      <w:r>
        <w:rPr>
          <w:rFonts w:eastAsia="SimSun"/>
          <w:b/>
          <w:bCs/>
          <w:i/>
          <w:iCs/>
          <w:lang w:val="en-US" w:eastAsia="zh-CN"/>
        </w:rPr>
        <w:t xml:space="preserve">t is </w:t>
      </w:r>
      <w:r>
        <w:rPr>
          <w:rFonts w:eastAsia="SimSun" w:hint="eastAsia"/>
          <w:b/>
          <w:bCs/>
          <w:i/>
          <w:iCs/>
          <w:lang w:val="en-US" w:eastAsia="zh-CN"/>
        </w:rPr>
        <w:t>hardly achievable to</w:t>
      </w:r>
      <w:r>
        <w:rPr>
          <w:rFonts w:eastAsia="SimSun"/>
          <w:b/>
          <w:bCs/>
          <w:i/>
          <w:iCs/>
          <w:lang w:val="en-US" w:eastAsia="zh-CN"/>
        </w:rPr>
        <w:t xml:space="preserve"> keep the PSBCH payload size no more than 56 bits</w:t>
      </w:r>
      <w:r>
        <w:rPr>
          <w:rFonts w:eastAsia="SimSun" w:hint="eastAsia"/>
          <w:b/>
          <w:bCs/>
          <w:i/>
          <w:iCs/>
          <w:lang w:val="en-US" w:eastAsia="zh-CN"/>
        </w:rPr>
        <w:t xml:space="preserve"> if SL-BWP and </w:t>
      </w:r>
      <w:r>
        <w:rPr>
          <w:rFonts w:eastAsia="SimSun"/>
          <w:b/>
          <w:bCs/>
          <w:i/>
          <w:iCs/>
          <w:lang w:val="en-US" w:eastAsia="zh-CN"/>
        </w:rPr>
        <w:t>TDD UL/DL configuration</w:t>
      </w:r>
      <w:r>
        <w:rPr>
          <w:rFonts w:eastAsia="SimSun" w:hint="eastAsia"/>
          <w:b/>
          <w:bCs/>
          <w:i/>
          <w:iCs/>
          <w:lang w:val="en-US" w:eastAsia="zh-CN"/>
        </w:rPr>
        <w:t xml:space="preserve"> are </w:t>
      </w:r>
      <w:r>
        <w:rPr>
          <w:rFonts w:eastAsia="SimSun"/>
          <w:b/>
          <w:bCs/>
          <w:i/>
          <w:iCs/>
          <w:lang w:val="en-US" w:eastAsia="zh-CN"/>
        </w:rPr>
        <w:t xml:space="preserve">fully </w:t>
      </w:r>
      <w:r>
        <w:rPr>
          <w:rFonts w:eastAsia="SimSun" w:hint="eastAsia"/>
          <w:b/>
          <w:bCs/>
          <w:i/>
          <w:iCs/>
          <w:lang w:val="en-US" w:eastAsia="zh-CN"/>
        </w:rPr>
        <w:t>indicated in PSBCH</w:t>
      </w:r>
      <w:r>
        <w:rPr>
          <w:rFonts w:eastAsia="SimSun"/>
          <w:b/>
          <w:bCs/>
          <w:i/>
          <w:iCs/>
          <w:lang w:val="en-US" w:eastAsia="zh-CN"/>
        </w:rPr>
        <w:t xml:space="preserve">. </w:t>
      </w:r>
    </w:p>
    <w:p w14:paraId="11947420" w14:textId="77777777" w:rsidR="005647BB" w:rsidRDefault="00611DAD">
      <w:pPr>
        <w:pStyle w:val="Heading2"/>
      </w:pPr>
      <w:r>
        <w:rPr>
          <w:rFonts w:hint="eastAsia"/>
        </w:rPr>
        <w:t>Synchronization p</w:t>
      </w:r>
      <w:r>
        <w:rPr>
          <w:rFonts w:hint="eastAsia"/>
          <w:lang w:eastAsia="ko-KR"/>
        </w:rPr>
        <w:t xml:space="preserve">rocedure </w:t>
      </w:r>
    </w:p>
    <w:p w14:paraId="07379864" w14:textId="77777777" w:rsidR="005647BB" w:rsidRDefault="00611DAD">
      <w:pPr>
        <w:spacing w:after="120" w:line="240" w:lineRule="auto"/>
        <w:rPr>
          <w:lang w:val="en-US" w:eastAsia="zh-CN"/>
        </w:rPr>
      </w:pPr>
      <w:r>
        <w:rPr>
          <w:rFonts w:cs="Arial" w:hint="eastAsia"/>
          <w:bCs/>
          <w:i/>
          <w:sz w:val="24"/>
          <w:szCs w:val="24"/>
          <w:u w:val="single"/>
          <w:lang w:val="en-US" w:eastAsia="zh-CN"/>
        </w:rPr>
        <w:t>Synchronization reference select</w:t>
      </w:r>
    </w:p>
    <w:p w14:paraId="7ADDE09C" w14:textId="77777777" w:rsidR="005647BB" w:rsidRDefault="00611DAD">
      <w:pPr>
        <w:snapToGrid w:val="0"/>
        <w:spacing w:afterLines="50" w:line="260" w:lineRule="auto"/>
        <w:rPr>
          <w:rFonts w:eastAsia="SimSun"/>
          <w:lang w:val="en-US" w:eastAsia="zh-CN"/>
        </w:rPr>
      </w:pPr>
      <w:r>
        <w:rPr>
          <w:rFonts w:eastAsia="SimSun" w:hint="eastAsia"/>
          <w:lang w:val="en-US" w:eastAsia="zh-CN"/>
        </w:rPr>
        <w:t xml:space="preserve">In NR V2X, it is agreed that </w:t>
      </w:r>
    </w:p>
    <w:p w14:paraId="2CFEA7ED" w14:textId="77777777" w:rsidR="005647BB" w:rsidRDefault="00611DAD">
      <w:pPr>
        <w:pStyle w:val="ListParagraph"/>
        <w:numPr>
          <w:ilvl w:val="0"/>
          <w:numId w:val="9"/>
        </w:numPr>
        <w:snapToGrid w:val="0"/>
        <w:spacing w:afterLines="50" w:line="260" w:lineRule="auto"/>
        <w:rPr>
          <w:lang w:val="en-US" w:eastAsia="zh-CN"/>
        </w:rPr>
      </w:pPr>
      <w:r>
        <w:rPr>
          <w:rFonts w:eastAsia="SimSun" w:hint="eastAsia"/>
          <w:lang w:val="en-US" w:eastAsia="zh-CN"/>
        </w:rPr>
        <w:t>a</w:t>
      </w:r>
      <w:r>
        <w:t xml:space="preserve">t least GNSS, </w:t>
      </w:r>
      <w:proofErr w:type="spellStart"/>
      <w:r>
        <w:t>gNB</w:t>
      </w:r>
      <w:proofErr w:type="spellEnd"/>
      <w:r>
        <w:t>/</w:t>
      </w:r>
      <w:proofErr w:type="spellStart"/>
      <w:r>
        <w:t>eNB</w:t>
      </w:r>
      <w:proofErr w:type="spellEnd"/>
      <w:r>
        <w:t xml:space="preserve"> and </w:t>
      </w:r>
      <w:r>
        <w:rPr>
          <w:rFonts w:hint="eastAsia"/>
        </w:rPr>
        <w:t xml:space="preserve">NR </w:t>
      </w:r>
      <w:r>
        <w:t>UE</w:t>
      </w:r>
      <w:r>
        <w:rPr>
          <w:rFonts w:eastAsia="DengXian"/>
          <w:lang w:eastAsia="zh-CN"/>
        </w:rPr>
        <w:t xml:space="preserve"> </w:t>
      </w:r>
      <w:r>
        <w:rPr>
          <w:rFonts w:eastAsia="DengXian" w:hint="eastAsia"/>
          <w:lang w:eastAsia="zh-CN"/>
        </w:rPr>
        <w:t>are</w:t>
      </w:r>
      <w:r>
        <w:t xml:space="preserve"> supported </w:t>
      </w:r>
      <w:r>
        <w:rPr>
          <w:rFonts w:hint="eastAsia"/>
        </w:rPr>
        <w:t>as</w:t>
      </w:r>
      <w:r>
        <w:t xml:space="preserve"> the synchronization source</w:t>
      </w:r>
      <w:r>
        <w:rPr>
          <w:rFonts w:eastAsia="SimSun" w:hint="eastAsia"/>
          <w:lang w:val="en-US" w:eastAsia="zh-CN"/>
        </w:rPr>
        <w:t xml:space="preserve"> (RAN1 #94bis)</w:t>
      </w:r>
      <w:r>
        <w:rPr>
          <w:rFonts w:eastAsia="SimSun"/>
          <w:lang w:val="en-US" w:eastAsia="zh-CN"/>
        </w:rPr>
        <w:t xml:space="preserve">; </w:t>
      </w:r>
    </w:p>
    <w:p w14:paraId="407CEE43" w14:textId="77777777" w:rsidR="005647BB" w:rsidRDefault="00611DAD">
      <w:pPr>
        <w:pStyle w:val="ListParagraph"/>
        <w:numPr>
          <w:ilvl w:val="0"/>
          <w:numId w:val="9"/>
        </w:numPr>
        <w:snapToGrid w:val="0"/>
        <w:spacing w:afterLines="50" w:line="260" w:lineRule="auto"/>
        <w:rPr>
          <w:lang w:val="en-US" w:eastAsia="zh-CN"/>
        </w:rPr>
      </w:pPr>
      <w:r>
        <w:rPr>
          <w:rFonts w:eastAsia="Malgun Gothic"/>
        </w:rPr>
        <w:t>each</w:t>
      </w:r>
      <w:r>
        <w:rPr>
          <w:rFonts w:eastAsia="Malgun Gothic" w:hint="eastAsia"/>
        </w:rPr>
        <w:t xml:space="preserve"> type of synchronization </w:t>
      </w:r>
      <w:r>
        <w:rPr>
          <w:rFonts w:eastAsia="Malgun Gothic"/>
        </w:rPr>
        <w:t xml:space="preserve">reference has a respective </w:t>
      </w:r>
      <w:r>
        <w:rPr>
          <w:rFonts w:eastAsia="Malgun Gothic" w:hint="eastAsia"/>
        </w:rPr>
        <w:t xml:space="preserve">sync </w:t>
      </w:r>
      <w:r>
        <w:rPr>
          <w:rFonts w:eastAsia="Malgun Gothic"/>
        </w:rPr>
        <w:t>priority</w:t>
      </w:r>
      <w:r>
        <w:rPr>
          <w:rFonts w:eastAsia="SimSun" w:hint="eastAsia"/>
          <w:lang w:val="en-US" w:eastAsia="zh-CN"/>
        </w:rPr>
        <w:t xml:space="preserve"> (RAN1 AH1901)</w:t>
      </w:r>
      <w:r>
        <w:rPr>
          <w:rFonts w:eastAsia="SimSun"/>
          <w:lang w:val="en-US" w:eastAsia="zh-CN"/>
        </w:rPr>
        <w:t>;</w:t>
      </w:r>
    </w:p>
    <w:p w14:paraId="13CD5EE7" w14:textId="77777777" w:rsidR="005647BB" w:rsidRDefault="00611DAD">
      <w:pPr>
        <w:pStyle w:val="ListParagraph"/>
        <w:numPr>
          <w:ilvl w:val="0"/>
          <w:numId w:val="9"/>
        </w:numPr>
        <w:snapToGrid w:val="0"/>
        <w:spacing w:afterLines="50" w:line="260" w:lineRule="auto"/>
        <w:rPr>
          <w:lang w:val="en-US" w:eastAsia="zh-CN"/>
        </w:rPr>
      </w:pPr>
      <w:proofErr w:type="gramStart"/>
      <w:r>
        <w:rPr>
          <w:rFonts w:hint="eastAsia"/>
          <w:lang w:val="en-US" w:eastAsia="zh-CN"/>
        </w:rPr>
        <w:t>the</w:t>
      </w:r>
      <w:proofErr w:type="gramEnd"/>
      <w:r>
        <w:rPr>
          <w:rFonts w:hint="eastAsia"/>
          <w:lang w:val="en-US" w:eastAsia="zh-CN"/>
        </w:rPr>
        <w:t xml:space="preserve"> synchronization priority order based on network (</w:t>
      </w:r>
      <w:proofErr w:type="spellStart"/>
      <w:r>
        <w:rPr>
          <w:rFonts w:hint="eastAsia"/>
          <w:lang w:val="en-US" w:eastAsia="zh-CN"/>
        </w:rPr>
        <w:t>eNB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 xml:space="preserve">) or GNSS respectively </w:t>
      </w:r>
      <w:r>
        <w:rPr>
          <w:rFonts w:eastAsia="SimSun" w:hint="eastAsia"/>
          <w:lang w:val="en-US" w:eastAsia="zh-CN"/>
        </w:rPr>
        <w:t>(</w:t>
      </w:r>
      <w:r>
        <w:rPr>
          <w:rFonts w:eastAsia="SimSun"/>
          <w:lang w:val="en-US" w:eastAsia="zh-CN"/>
        </w:rPr>
        <w:t xml:space="preserve">WA in </w:t>
      </w:r>
      <w:r>
        <w:rPr>
          <w:rFonts w:eastAsia="SimSun" w:hint="eastAsia"/>
          <w:lang w:val="en-US" w:eastAsia="zh-CN"/>
        </w:rPr>
        <w:t>RAN1 #96).</w:t>
      </w:r>
    </w:p>
    <w:p w14:paraId="48BE803C" w14:textId="77777777" w:rsidR="005647BB" w:rsidRDefault="00611DAD">
      <w:pPr>
        <w:snapToGrid w:val="0"/>
        <w:spacing w:afterLines="50" w:line="260" w:lineRule="auto"/>
        <w:rPr>
          <w:lang w:val="en-US" w:eastAsia="zh-CN"/>
        </w:rPr>
      </w:pPr>
      <w:r>
        <w:rPr>
          <w:lang w:val="en-US" w:eastAsia="zh-CN"/>
        </w:rPr>
        <w:t>If the UE is in-coverage,</w:t>
      </w:r>
      <w:r>
        <w:rPr>
          <w:rFonts w:hint="eastAsia"/>
          <w:lang w:val="en-US" w:eastAsia="zh-CN"/>
        </w:rPr>
        <w:t xml:space="preserve"> the UE</w:t>
      </w:r>
      <w:r>
        <w:rPr>
          <w:lang w:val="en-US" w:eastAsia="zh-CN"/>
        </w:rPr>
        <w:t xml:space="preserve"> can select </w:t>
      </w:r>
      <w:proofErr w:type="spellStart"/>
      <w:r>
        <w:rPr>
          <w:lang w:val="en-US" w:eastAsia="zh-CN"/>
        </w:rPr>
        <w:t>sidelink</w:t>
      </w:r>
      <w:proofErr w:type="spellEnd"/>
      <w:r>
        <w:rPr>
          <w:lang w:val="en-US" w:eastAsia="zh-CN"/>
        </w:rPr>
        <w:t xml:space="preserve"> synchronization </w:t>
      </w:r>
      <w:r>
        <w:rPr>
          <w:rFonts w:hint="eastAsia"/>
          <w:lang w:val="en-US" w:eastAsia="zh-CN"/>
        </w:rPr>
        <w:t xml:space="preserve">reference by reusing the mechanism of LTE V2X. To be </w:t>
      </w:r>
      <w:r>
        <w:rPr>
          <w:lang w:val="en-US" w:eastAsia="zh-CN"/>
        </w:rPr>
        <w:t xml:space="preserve">more </w:t>
      </w:r>
      <w:r>
        <w:rPr>
          <w:rFonts w:hint="eastAsia"/>
          <w:lang w:val="en-US" w:eastAsia="zh-CN"/>
        </w:rPr>
        <w:t>specific, the UE selects network (</w:t>
      </w:r>
      <w:proofErr w:type="spellStart"/>
      <w:r>
        <w:rPr>
          <w:rFonts w:hint="eastAsia"/>
          <w:lang w:val="en-US" w:eastAsia="zh-CN"/>
        </w:rPr>
        <w:t>gNB</w:t>
      </w:r>
      <w:proofErr w:type="spellEnd"/>
      <w:r>
        <w:rPr>
          <w:rFonts w:hint="eastAsia"/>
          <w:lang w:val="en-US" w:eastAsia="zh-CN"/>
        </w:rPr>
        <w:t xml:space="preserve"> or </w:t>
      </w:r>
      <w:proofErr w:type="spellStart"/>
      <w:r>
        <w:rPr>
          <w:rFonts w:hint="eastAsia"/>
          <w:lang w:val="en-US" w:eastAsia="zh-CN"/>
        </w:rPr>
        <w:t>eNB</w:t>
      </w:r>
      <w:proofErr w:type="spellEnd"/>
      <w:r>
        <w:rPr>
          <w:rFonts w:hint="eastAsia"/>
          <w:lang w:val="en-US" w:eastAsia="zh-CN"/>
        </w:rPr>
        <w:t>)</w:t>
      </w:r>
      <w:r>
        <w:rPr>
          <w:lang w:val="en-US" w:eastAsia="zh-CN"/>
        </w:rPr>
        <w:t xml:space="preserve"> or GNSS</w:t>
      </w:r>
      <w:r>
        <w:rPr>
          <w:rFonts w:hint="eastAsia"/>
          <w:lang w:val="en-US" w:eastAsia="zh-CN"/>
        </w:rPr>
        <w:t xml:space="preserve"> as the highest </w:t>
      </w:r>
      <w:r>
        <w:rPr>
          <w:lang w:val="en-US" w:eastAsia="zh-CN"/>
        </w:rPr>
        <w:t xml:space="preserve">synchronization </w:t>
      </w:r>
      <w:r>
        <w:rPr>
          <w:rFonts w:hint="eastAsia"/>
          <w:lang w:val="en-US" w:eastAsia="zh-CN"/>
        </w:rPr>
        <w:t>reference source</w:t>
      </w:r>
      <w:r>
        <w:rPr>
          <w:lang w:val="en-US" w:eastAsia="zh-CN"/>
        </w:rPr>
        <w:t>,</w:t>
      </w:r>
      <w:r>
        <w:rPr>
          <w:rFonts w:hint="eastAsia"/>
          <w:lang w:val="en-US" w:eastAsia="zh-CN"/>
        </w:rPr>
        <w:t xml:space="preserve"> </w:t>
      </w:r>
      <w:r>
        <w:rPr>
          <w:lang w:val="en-US" w:eastAsia="zh-CN"/>
        </w:rPr>
        <w:t>according to</w:t>
      </w:r>
      <w:r>
        <w:rPr>
          <w:rFonts w:hint="eastAsia"/>
          <w:lang w:val="en-US" w:eastAsia="zh-CN"/>
        </w:rPr>
        <w:t xml:space="preserve"> configuration</w:t>
      </w:r>
      <w:r>
        <w:rPr>
          <w:lang w:val="en-US" w:eastAsia="zh-CN"/>
        </w:rPr>
        <w:t xml:space="preserve"> from network.</w:t>
      </w:r>
      <w:r>
        <w:rPr>
          <w:rFonts w:hint="eastAsia"/>
          <w:lang w:val="en-US" w:eastAsia="zh-CN"/>
        </w:rPr>
        <w:t xml:space="preserve"> </w:t>
      </w:r>
    </w:p>
    <w:p w14:paraId="4F4A601A" w14:textId="77777777" w:rsidR="005647BB" w:rsidRDefault="00611DAD">
      <w:pPr>
        <w:snapToGrid w:val="0"/>
        <w:spacing w:afterLines="50" w:line="260" w:lineRule="auto"/>
        <w:rPr>
          <w:lang w:val="en-US" w:eastAsia="zh-CN"/>
        </w:rPr>
      </w:pPr>
      <w:r>
        <w:rPr>
          <w:lang w:val="en-US" w:eastAsia="zh-CN"/>
        </w:rPr>
        <w:t xml:space="preserve">If the UE is out-of-coverage, the UE </w:t>
      </w:r>
      <w:r>
        <w:rPr>
          <w:rFonts w:hint="eastAsia"/>
          <w:lang w:val="en-US" w:eastAsia="zh-CN"/>
        </w:rPr>
        <w:t xml:space="preserve">can select </w:t>
      </w:r>
      <w:r>
        <w:rPr>
          <w:lang w:val="en-US" w:eastAsia="zh-CN"/>
        </w:rPr>
        <w:t xml:space="preserve">synchronization </w:t>
      </w:r>
      <w:r>
        <w:rPr>
          <w:rFonts w:hint="eastAsia"/>
          <w:lang w:val="en-US" w:eastAsia="zh-CN"/>
        </w:rPr>
        <w:t>reference according to synchronization priority order pre-configured. The working assumption reached in RAN1 #96 meeting can be accepted as the synchronization priority order.</w:t>
      </w:r>
    </w:p>
    <w:p w14:paraId="7355AB45" w14:textId="77777777" w:rsidR="005647BB" w:rsidRDefault="00611DAD" w:rsidP="00006077">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 xml:space="preserve">Proposal </w:t>
      </w:r>
      <w:r>
        <w:rPr>
          <w:rFonts w:eastAsia="SimSun"/>
          <w:b/>
          <w:bCs/>
          <w:i/>
          <w:iCs/>
          <w:lang w:val="en-US" w:eastAsia="zh-CN"/>
        </w:rPr>
        <w:t>4</w:t>
      </w:r>
      <w:r>
        <w:rPr>
          <w:rFonts w:eastAsia="SimSun" w:hint="eastAsia"/>
          <w:b/>
          <w:bCs/>
          <w:i/>
          <w:iCs/>
          <w:lang w:val="en-US" w:eastAsia="zh-CN"/>
        </w:rPr>
        <w:t xml:space="preserve">: For the </w:t>
      </w:r>
      <w:r>
        <w:rPr>
          <w:rFonts w:eastAsia="SimSun"/>
          <w:b/>
          <w:bCs/>
          <w:i/>
          <w:iCs/>
          <w:lang w:val="en-US" w:eastAsia="zh-CN"/>
        </w:rPr>
        <w:t xml:space="preserve">in-coverage </w:t>
      </w:r>
      <w:r>
        <w:rPr>
          <w:rFonts w:eastAsia="SimSun" w:hint="eastAsia"/>
          <w:b/>
          <w:bCs/>
          <w:i/>
          <w:iCs/>
          <w:lang w:val="en-US" w:eastAsia="zh-CN"/>
        </w:rPr>
        <w:t>UEs, the m</w:t>
      </w:r>
      <w:r>
        <w:rPr>
          <w:rFonts w:eastAsia="SimSun"/>
          <w:b/>
          <w:bCs/>
          <w:i/>
          <w:iCs/>
          <w:lang w:val="en-US" w:eastAsia="zh-CN"/>
        </w:rPr>
        <w:t>e</w:t>
      </w:r>
      <w:r>
        <w:rPr>
          <w:rFonts w:eastAsia="SimSun" w:hint="eastAsia"/>
          <w:b/>
          <w:bCs/>
          <w:i/>
          <w:iCs/>
          <w:lang w:val="en-US" w:eastAsia="zh-CN"/>
        </w:rPr>
        <w:t>ch</w:t>
      </w:r>
      <w:r>
        <w:rPr>
          <w:rFonts w:eastAsia="SimSun"/>
          <w:b/>
          <w:bCs/>
          <w:i/>
          <w:iCs/>
          <w:lang w:val="en-US" w:eastAsia="zh-CN"/>
        </w:rPr>
        <w:t>a</w:t>
      </w:r>
      <w:r>
        <w:rPr>
          <w:rFonts w:eastAsia="SimSun" w:hint="eastAsia"/>
          <w:b/>
          <w:bCs/>
          <w:i/>
          <w:iCs/>
          <w:lang w:val="en-US" w:eastAsia="zh-CN"/>
        </w:rPr>
        <w:t xml:space="preserve">nism of </w:t>
      </w:r>
      <w:r>
        <w:rPr>
          <w:b/>
          <w:bCs/>
          <w:i/>
          <w:iCs/>
          <w:lang w:val="en-US" w:eastAsia="zh-CN"/>
        </w:rPr>
        <w:t xml:space="preserve">synchronization </w:t>
      </w:r>
      <w:r>
        <w:rPr>
          <w:rFonts w:hint="eastAsia"/>
          <w:b/>
          <w:bCs/>
          <w:i/>
          <w:iCs/>
          <w:lang w:val="en-US" w:eastAsia="zh-CN"/>
        </w:rPr>
        <w:t>reference selection</w:t>
      </w:r>
      <w:r>
        <w:rPr>
          <w:rFonts w:eastAsia="SimSun" w:hint="eastAsia"/>
          <w:b/>
          <w:bCs/>
          <w:i/>
          <w:iCs/>
          <w:lang w:val="en-US" w:eastAsia="zh-CN"/>
        </w:rPr>
        <w:t xml:space="preserve"> in LTE V2X </w:t>
      </w:r>
      <w:r>
        <w:rPr>
          <w:rFonts w:eastAsia="SimSun"/>
          <w:b/>
          <w:bCs/>
          <w:i/>
          <w:iCs/>
          <w:lang w:val="en-US" w:eastAsia="zh-CN"/>
        </w:rPr>
        <w:t>is</w:t>
      </w:r>
      <w:r>
        <w:rPr>
          <w:rFonts w:eastAsia="SimSun" w:hint="eastAsia"/>
          <w:b/>
          <w:bCs/>
          <w:i/>
          <w:iCs/>
          <w:lang w:val="en-US" w:eastAsia="zh-CN"/>
        </w:rPr>
        <w:t xml:space="preserve"> reused for NR V2X.</w:t>
      </w:r>
      <w:r>
        <w:rPr>
          <w:rFonts w:eastAsia="SimSun"/>
          <w:b/>
          <w:bCs/>
          <w:i/>
          <w:iCs/>
          <w:lang w:val="en-US" w:eastAsia="zh-CN"/>
        </w:rPr>
        <w:t xml:space="preserve"> </w:t>
      </w:r>
    </w:p>
    <w:p w14:paraId="38987080" w14:textId="77777777" w:rsidR="005647BB" w:rsidRDefault="00611DAD">
      <w:pPr>
        <w:pStyle w:val="ListParagraph"/>
        <w:spacing w:before="120" w:after="120"/>
        <w:ind w:left="0"/>
        <w:contextualSpacing w:val="0"/>
        <w:rPr>
          <w:rFonts w:eastAsia="SimSun"/>
          <w:b/>
          <w:bCs/>
          <w:i/>
          <w:iCs/>
          <w:lang w:val="en-US" w:eastAsia="zh-CN"/>
        </w:rPr>
      </w:pPr>
      <w:r>
        <w:rPr>
          <w:rFonts w:eastAsia="SimSun" w:hint="eastAsia"/>
          <w:b/>
          <w:bCs/>
          <w:i/>
          <w:iCs/>
          <w:lang w:val="en-US" w:eastAsia="zh-CN"/>
        </w:rPr>
        <w:t xml:space="preserve">Proposal </w:t>
      </w:r>
      <w:r>
        <w:rPr>
          <w:rFonts w:eastAsia="SimSun"/>
          <w:b/>
          <w:bCs/>
          <w:i/>
          <w:iCs/>
          <w:lang w:val="en-US" w:eastAsia="zh-CN"/>
        </w:rPr>
        <w:t>5</w:t>
      </w:r>
      <w:r>
        <w:rPr>
          <w:rFonts w:eastAsia="SimSun" w:hint="eastAsia"/>
          <w:b/>
          <w:bCs/>
          <w:i/>
          <w:iCs/>
          <w:lang w:val="en-US" w:eastAsia="zh-CN"/>
        </w:rPr>
        <w:t xml:space="preserve">: </w:t>
      </w:r>
      <w:r>
        <w:rPr>
          <w:rFonts w:eastAsia="SimSun"/>
          <w:b/>
          <w:bCs/>
          <w:i/>
          <w:iCs/>
          <w:lang w:val="en-US" w:eastAsia="zh-CN"/>
        </w:rPr>
        <w:t>Confirm</w:t>
      </w:r>
      <w:r>
        <w:rPr>
          <w:rFonts w:eastAsia="SimSun" w:hint="eastAsia"/>
          <w:b/>
          <w:bCs/>
          <w:i/>
          <w:iCs/>
          <w:lang w:val="en-US" w:eastAsia="zh-CN"/>
        </w:rPr>
        <w:t xml:space="preserve"> the </w:t>
      </w:r>
      <w:r>
        <w:rPr>
          <w:rFonts w:eastAsia="SimSun"/>
          <w:b/>
          <w:bCs/>
          <w:i/>
          <w:iCs/>
          <w:sz w:val="21"/>
          <w:szCs w:val="22"/>
          <w:lang w:val="en-US" w:eastAsia="zh-CN"/>
        </w:rPr>
        <w:t>WA</w:t>
      </w:r>
      <w:r>
        <w:rPr>
          <w:rFonts w:eastAsia="SimSun" w:hint="eastAsia"/>
          <w:b/>
          <w:bCs/>
          <w:i/>
          <w:iCs/>
          <w:sz w:val="21"/>
          <w:szCs w:val="22"/>
          <w:lang w:val="en-US" w:eastAsia="zh-CN"/>
        </w:rPr>
        <w:t xml:space="preserve"> in RAN1 #96 for the</w:t>
      </w:r>
      <w:r>
        <w:rPr>
          <w:rFonts w:hint="eastAsia"/>
          <w:lang w:val="en-US" w:eastAsia="zh-CN"/>
        </w:rPr>
        <w:t xml:space="preserve"> </w:t>
      </w:r>
      <w:r>
        <w:rPr>
          <w:b/>
          <w:bCs/>
          <w:i/>
          <w:iCs/>
          <w:lang w:val="en-US" w:eastAsia="zh-CN"/>
        </w:rPr>
        <w:t xml:space="preserve">synchronization </w:t>
      </w:r>
      <w:r>
        <w:rPr>
          <w:rFonts w:hint="eastAsia"/>
          <w:b/>
          <w:bCs/>
          <w:i/>
          <w:iCs/>
          <w:lang w:val="en-US" w:eastAsia="zh-CN"/>
        </w:rPr>
        <w:t xml:space="preserve">reference selection </w:t>
      </w:r>
      <w:r>
        <w:rPr>
          <w:b/>
          <w:bCs/>
          <w:i/>
          <w:iCs/>
          <w:lang w:val="en-US" w:eastAsia="zh-CN"/>
        </w:rPr>
        <w:t xml:space="preserve">for </w:t>
      </w:r>
      <w:r>
        <w:rPr>
          <w:rFonts w:hint="eastAsia"/>
          <w:b/>
          <w:bCs/>
          <w:i/>
          <w:iCs/>
          <w:lang w:val="en-US" w:eastAsia="zh-CN"/>
        </w:rPr>
        <w:t>out</w:t>
      </w:r>
      <w:r>
        <w:rPr>
          <w:b/>
          <w:bCs/>
          <w:i/>
          <w:iCs/>
          <w:lang w:val="en-US" w:eastAsia="zh-CN"/>
        </w:rPr>
        <w:t>-</w:t>
      </w:r>
      <w:r>
        <w:rPr>
          <w:rFonts w:hint="eastAsia"/>
          <w:b/>
          <w:bCs/>
          <w:i/>
          <w:iCs/>
          <w:lang w:val="en-US" w:eastAsia="zh-CN"/>
        </w:rPr>
        <w:t>of</w:t>
      </w:r>
      <w:r>
        <w:rPr>
          <w:b/>
          <w:bCs/>
          <w:i/>
          <w:iCs/>
          <w:lang w:val="en-US" w:eastAsia="zh-CN"/>
        </w:rPr>
        <w:t>-</w:t>
      </w:r>
      <w:r>
        <w:rPr>
          <w:rFonts w:hint="eastAsia"/>
          <w:b/>
          <w:bCs/>
          <w:i/>
          <w:iCs/>
          <w:lang w:val="en-US" w:eastAsia="zh-CN"/>
        </w:rPr>
        <w:t>coverage</w:t>
      </w:r>
      <w:r>
        <w:rPr>
          <w:b/>
          <w:bCs/>
          <w:i/>
          <w:iCs/>
          <w:lang w:val="en-US" w:eastAsia="zh-CN"/>
        </w:rPr>
        <w:t xml:space="preserve"> UE</w:t>
      </w:r>
      <w:r>
        <w:rPr>
          <w:rFonts w:hint="eastAsia"/>
          <w:b/>
          <w:bCs/>
          <w:i/>
          <w:iCs/>
          <w:lang w:val="en-US" w:eastAsia="zh-CN"/>
        </w:rPr>
        <w:t>.</w:t>
      </w:r>
    </w:p>
    <w:p w14:paraId="4B20B0D9" w14:textId="77777777" w:rsidR="005647BB" w:rsidRDefault="00611DAD">
      <w:pPr>
        <w:snapToGrid w:val="0"/>
        <w:spacing w:afterLines="50" w:line="260" w:lineRule="auto"/>
        <w:rPr>
          <w:lang w:val="en-US" w:eastAsia="zh-CN"/>
        </w:rPr>
      </w:pPr>
      <w:r>
        <w:rPr>
          <w:rFonts w:hint="eastAsia"/>
          <w:lang w:val="en-US" w:eastAsia="zh-CN"/>
        </w:rPr>
        <w:t xml:space="preserve">It is agreed that a UE selects the </w:t>
      </w:r>
      <w:r>
        <w:rPr>
          <w:lang w:val="en-US" w:eastAsia="zh-CN"/>
        </w:rPr>
        <w:t xml:space="preserve">available </w:t>
      </w:r>
      <w:r>
        <w:rPr>
          <w:rFonts w:hint="eastAsia"/>
          <w:lang w:val="en-US" w:eastAsia="zh-CN"/>
        </w:rPr>
        <w:t xml:space="preserve">synchronization </w:t>
      </w:r>
      <w:r>
        <w:rPr>
          <w:lang w:val="en-US" w:eastAsia="zh-CN"/>
        </w:rPr>
        <w:t>reference</w:t>
      </w:r>
      <w:r>
        <w:rPr>
          <w:rFonts w:hint="eastAsia"/>
          <w:lang w:val="en-US" w:eastAsia="zh-CN"/>
        </w:rPr>
        <w:t xml:space="preserve"> with the highest priority as the reference </w:t>
      </w:r>
      <w:r>
        <w:rPr>
          <w:lang w:val="en-US" w:eastAsia="zh-CN"/>
        </w:rPr>
        <w:t>to derive its transmission timing</w:t>
      </w:r>
      <w:r>
        <w:rPr>
          <w:rFonts w:hint="eastAsia"/>
          <w:lang w:val="en-US" w:eastAsia="zh-CN"/>
        </w:rPr>
        <w:t>. W</w:t>
      </w:r>
      <w:proofErr w:type="spellStart"/>
      <w:r>
        <w:rPr>
          <w:rFonts w:eastAsia="Malgun Gothic"/>
        </w:rPr>
        <w:t>hen</w:t>
      </w:r>
      <w:proofErr w:type="spellEnd"/>
      <w:r>
        <w:rPr>
          <w:rFonts w:eastAsia="Malgun Gothic"/>
        </w:rPr>
        <w:t xml:space="preserve"> there are two or more references belonging to the same highest priority</w:t>
      </w:r>
      <w:r>
        <w:rPr>
          <w:rFonts w:eastAsia="SimSun" w:hint="eastAsia"/>
          <w:lang w:val="en-US" w:eastAsia="zh-CN"/>
        </w:rPr>
        <w:t xml:space="preserve">, how to handle is </w:t>
      </w:r>
      <w:r>
        <w:rPr>
          <w:rFonts w:eastAsia="SimSun"/>
          <w:lang w:val="en-US" w:eastAsia="zh-CN"/>
        </w:rPr>
        <w:t>FFS</w:t>
      </w:r>
      <w:r>
        <w:rPr>
          <w:rFonts w:eastAsia="SimSun" w:hint="eastAsia"/>
          <w:lang w:val="en-US" w:eastAsia="zh-CN"/>
        </w:rPr>
        <w:t>.</w:t>
      </w:r>
      <w:r>
        <w:rPr>
          <w:lang w:val="en-US" w:eastAsia="zh-CN"/>
        </w:rPr>
        <w:t xml:space="preserve"> </w:t>
      </w:r>
      <w:r>
        <w:rPr>
          <w:rFonts w:hint="eastAsia"/>
          <w:lang w:val="en-US" w:eastAsia="zh-CN"/>
        </w:rPr>
        <w:t xml:space="preserve">In our view, the further reference selection should be based on the RSRP of </w:t>
      </w:r>
      <w:proofErr w:type="spellStart"/>
      <w:r>
        <w:rPr>
          <w:rFonts w:hint="eastAsia"/>
          <w:lang w:val="en-US" w:eastAsia="zh-CN"/>
        </w:rPr>
        <w:t>sidelink</w:t>
      </w:r>
      <w:proofErr w:type="spellEnd"/>
      <w:r>
        <w:rPr>
          <w:rFonts w:hint="eastAsia"/>
          <w:lang w:val="en-US" w:eastAsia="zh-CN"/>
        </w:rPr>
        <w:t xml:space="preserve"> synchronization signal, </w:t>
      </w:r>
      <w:r>
        <w:rPr>
          <w:lang w:val="en-US" w:eastAsia="zh-CN"/>
        </w:rPr>
        <w:t>as</w:t>
      </w:r>
      <w:r>
        <w:rPr>
          <w:rFonts w:hint="eastAsia"/>
          <w:lang w:val="en-US" w:eastAsia="zh-CN"/>
        </w:rPr>
        <w:t xml:space="preserve"> in LTE V2X.</w:t>
      </w:r>
      <w:r>
        <w:rPr>
          <w:lang w:val="en-US" w:eastAsia="zh-CN"/>
        </w:rPr>
        <w:t xml:space="preserve"> </w:t>
      </w:r>
    </w:p>
    <w:p w14:paraId="402D4036" w14:textId="5175B705" w:rsidR="005647BB" w:rsidRDefault="00611DAD">
      <w:pPr>
        <w:snapToGrid w:val="0"/>
        <w:spacing w:afterLines="50" w:line="260" w:lineRule="auto"/>
        <w:rPr>
          <w:lang w:val="en-US" w:eastAsia="zh-CN"/>
        </w:rPr>
      </w:pPr>
      <w:r>
        <w:rPr>
          <w:rFonts w:eastAsia="SimSun" w:hint="eastAsia"/>
          <w:b/>
          <w:bCs/>
          <w:i/>
          <w:iCs/>
          <w:lang w:val="en-US" w:eastAsia="zh-CN"/>
        </w:rPr>
        <w:t xml:space="preserve">Proposal </w:t>
      </w:r>
      <w:r>
        <w:rPr>
          <w:rFonts w:eastAsia="SimSun"/>
          <w:b/>
          <w:bCs/>
          <w:i/>
          <w:iCs/>
          <w:lang w:val="en-US" w:eastAsia="zh-CN"/>
        </w:rPr>
        <w:t>6</w:t>
      </w:r>
      <w:r>
        <w:rPr>
          <w:rFonts w:eastAsia="SimSun" w:hint="eastAsia"/>
          <w:b/>
          <w:bCs/>
          <w:i/>
          <w:iCs/>
          <w:lang w:val="en-US" w:eastAsia="zh-CN"/>
        </w:rPr>
        <w:t xml:space="preserve">: When there are </w:t>
      </w:r>
      <w:r>
        <w:rPr>
          <w:rFonts w:eastAsia="SimSun"/>
          <w:b/>
          <w:bCs/>
          <w:i/>
          <w:iCs/>
          <w:lang w:val="en-US" w:eastAsia="zh-CN"/>
        </w:rPr>
        <w:t>more than one</w:t>
      </w:r>
      <w:r>
        <w:rPr>
          <w:rFonts w:eastAsia="SimSun" w:hint="eastAsia"/>
          <w:b/>
          <w:bCs/>
          <w:i/>
          <w:iCs/>
          <w:lang w:val="en-US" w:eastAsia="zh-CN"/>
        </w:rPr>
        <w:t xml:space="preserve"> </w:t>
      </w:r>
      <w:r>
        <w:rPr>
          <w:rFonts w:eastAsia="SimSun"/>
          <w:b/>
          <w:bCs/>
          <w:i/>
          <w:iCs/>
          <w:lang w:val="en-US" w:eastAsia="zh-CN"/>
        </w:rPr>
        <w:t xml:space="preserve">synchronization </w:t>
      </w:r>
      <w:r>
        <w:rPr>
          <w:rFonts w:eastAsia="SimSun" w:hint="eastAsia"/>
          <w:b/>
          <w:bCs/>
          <w:i/>
          <w:iCs/>
          <w:lang w:val="en-US" w:eastAsia="zh-CN"/>
        </w:rPr>
        <w:t xml:space="preserve">references </w:t>
      </w:r>
      <w:r>
        <w:rPr>
          <w:rFonts w:eastAsia="SimSun"/>
          <w:b/>
          <w:bCs/>
          <w:i/>
          <w:iCs/>
          <w:lang w:val="en-US" w:eastAsia="zh-CN"/>
        </w:rPr>
        <w:t xml:space="preserve">belonging to the </w:t>
      </w:r>
      <w:r>
        <w:rPr>
          <w:rFonts w:eastAsia="SimSun" w:hint="eastAsia"/>
          <w:b/>
          <w:bCs/>
          <w:i/>
          <w:iCs/>
          <w:lang w:val="en-US" w:eastAsia="zh-CN"/>
        </w:rPr>
        <w:t xml:space="preserve">same </w:t>
      </w:r>
      <w:r>
        <w:rPr>
          <w:rFonts w:eastAsia="SimSun"/>
          <w:b/>
          <w:bCs/>
          <w:i/>
          <w:iCs/>
          <w:lang w:val="en-US" w:eastAsia="zh-CN"/>
        </w:rPr>
        <w:t xml:space="preserve">highest </w:t>
      </w:r>
      <w:r>
        <w:rPr>
          <w:rFonts w:eastAsia="SimSun" w:hint="eastAsia"/>
          <w:b/>
          <w:bCs/>
          <w:i/>
          <w:iCs/>
          <w:lang w:val="en-US" w:eastAsia="zh-CN"/>
        </w:rPr>
        <w:t>priority</w:t>
      </w:r>
      <w:r>
        <w:rPr>
          <w:rFonts w:eastAsia="SimSun"/>
          <w:b/>
          <w:bCs/>
          <w:i/>
          <w:iCs/>
          <w:lang w:val="en-US" w:eastAsia="zh-CN"/>
        </w:rPr>
        <w:t xml:space="preserve">, </w:t>
      </w:r>
      <w:r>
        <w:rPr>
          <w:rFonts w:eastAsia="SimSun" w:hint="eastAsia"/>
          <w:b/>
          <w:bCs/>
          <w:i/>
          <w:iCs/>
          <w:lang w:val="en-US" w:eastAsia="zh-CN"/>
        </w:rPr>
        <w:t xml:space="preserve">the UE should select reference </w:t>
      </w:r>
      <w:r w:rsidR="009A6087">
        <w:rPr>
          <w:rFonts w:eastAsia="SimSun"/>
          <w:b/>
          <w:bCs/>
          <w:i/>
          <w:iCs/>
          <w:sz w:val="21"/>
          <w:szCs w:val="22"/>
          <w:lang w:val="en-US" w:eastAsia="zh-CN"/>
        </w:rPr>
        <w:t xml:space="preserve">UE </w:t>
      </w:r>
      <w:r>
        <w:rPr>
          <w:rFonts w:eastAsia="SimSun" w:hint="eastAsia"/>
          <w:b/>
          <w:bCs/>
          <w:i/>
          <w:iCs/>
          <w:sz w:val="21"/>
          <w:szCs w:val="22"/>
          <w:lang w:val="en-US" w:eastAsia="zh-CN"/>
        </w:rPr>
        <w:t>with the highest S-RSRP</w:t>
      </w:r>
      <w:r>
        <w:rPr>
          <w:rFonts w:eastAsia="SimSun" w:hint="eastAsia"/>
          <w:b/>
          <w:bCs/>
          <w:i/>
          <w:iCs/>
          <w:lang w:val="en-US" w:eastAsia="zh-CN"/>
        </w:rPr>
        <w:t>.</w:t>
      </w:r>
      <w:r>
        <w:rPr>
          <w:rFonts w:eastAsia="SimSun" w:hint="eastAsia"/>
          <w:lang w:val="en-US" w:eastAsia="zh-CN"/>
        </w:rPr>
        <w:t xml:space="preserve"> </w:t>
      </w:r>
    </w:p>
    <w:p w14:paraId="2305271E" w14:textId="77777777" w:rsidR="005647BB" w:rsidRDefault="00611DAD">
      <w:pPr>
        <w:spacing w:after="120" w:line="240" w:lineRule="auto"/>
        <w:rPr>
          <w:rFonts w:eastAsia="SimSun"/>
          <w:bCs/>
          <w:iCs/>
          <w:lang w:val="en-US" w:eastAsia="zh-CN"/>
        </w:rPr>
      </w:pPr>
      <w:r>
        <w:rPr>
          <w:rFonts w:cs="Arial" w:hint="eastAsia"/>
          <w:bCs/>
          <w:i/>
          <w:sz w:val="24"/>
          <w:szCs w:val="24"/>
          <w:u w:val="single"/>
          <w:lang w:val="en-US" w:eastAsia="zh-CN"/>
        </w:rPr>
        <w:t xml:space="preserve">S-SSB transmission/reception </w:t>
      </w:r>
    </w:p>
    <w:p w14:paraId="17BA7907" w14:textId="56D4C613" w:rsidR="005647BB" w:rsidRDefault="00611DAD">
      <w:pPr>
        <w:snapToGrid w:val="0"/>
        <w:spacing w:afterLines="50" w:line="260" w:lineRule="auto"/>
        <w:rPr>
          <w:lang w:val="en-US" w:eastAsia="zh-CN"/>
        </w:rPr>
      </w:pPr>
      <w:r>
        <w:rPr>
          <w:rFonts w:hint="eastAsia"/>
          <w:lang w:val="en-US" w:eastAsia="zh-CN"/>
        </w:rPr>
        <w:t>In LTE V2X, when UEs cannot synchronize to GNSS or network directly, they shall detect SLSSs rel</w:t>
      </w:r>
      <w:r>
        <w:rPr>
          <w:lang w:val="en-US" w:eastAsia="zh-CN"/>
        </w:rPr>
        <w:t>a</w:t>
      </w:r>
      <w:r>
        <w:rPr>
          <w:rFonts w:hint="eastAsia"/>
          <w:lang w:val="en-US" w:eastAsia="zh-CN"/>
        </w:rPr>
        <w:t>yed by other UEs synchroniz</w:t>
      </w:r>
      <w:r>
        <w:rPr>
          <w:lang w:val="en-US" w:eastAsia="zh-CN"/>
        </w:rPr>
        <w:t>ing</w:t>
      </w:r>
      <w:r>
        <w:rPr>
          <w:rFonts w:hint="eastAsia"/>
          <w:lang w:val="en-US" w:eastAsia="zh-CN"/>
        </w:rPr>
        <w:t xml:space="preserve"> to GNSS or network </w:t>
      </w:r>
      <w:r>
        <w:rPr>
          <w:lang w:val="en-US" w:eastAsia="zh-CN"/>
        </w:rPr>
        <w:t xml:space="preserve">either </w:t>
      </w:r>
      <w:r>
        <w:rPr>
          <w:rFonts w:hint="eastAsia"/>
          <w:lang w:val="en-US" w:eastAsia="zh-CN"/>
        </w:rPr>
        <w:t xml:space="preserve">directly or indirectly. At the same time, they would transmit SLSS if the transmission condition </w:t>
      </w:r>
      <w:r w:rsidR="00174C47">
        <w:rPr>
          <w:lang w:val="en-US" w:eastAsia="zh-CN"/>
        </w:rPr>
        <w:t xml:space="preserve">on </w:t>
      </w:r>
      <w:proofErr w:type="spellStart"/>
      <w:r w:rsidR="00174C47">
        <w:rPr>
          <w:lang w:val="en-US" w:eastAsia="zh-CN"/>
        </w:rPr>
        <w:t>Uu</w:t>
      </w:r>
      <w:proofErr w:type="spellEnd"/>
      <w:r w:rsidR="00174C47">
        <w:rPr>
          <w:lang w:val="en-US" w:eastAsia="zh-CN"/>
        </w:rPr>
        <w:t xml:space="preserve"> link </w:t>
      </w:r>
      <w:r w:rsidR="00174C47">
        <w:rPr>
          <w:rFonts w:hint="eastAsia"/>
          <w:lang w:val="en-US" w:eastAsia="zh-CN"/>
        </w:rPr>
        <w:t xml:space="preserve">(e.g., </w:t>
      </w:r>
      <w:r>
        <w:rPr>
          <w:rFonts w:hint="eastAsia"/>
          <w:lang w:val="en-US" w:eastAsia="zh-CN"/>
        </w:rPr>
        <w:t xml:space="preserve">RSRP </w:t>
      </w:r>
      <w:r w:rsidR="00174C47">
        <w:rPr>
          <w:lang w:val="en-US" w:eastAsia="zh-CN"/>
        </w:rPr>
        <w:t xml:space="preserve">on </w:t>
      </w:r>
      <w:proofErr w:type="spellStart"/>
      <w:r w:rsidR="00174C47">
        <w:rPr>
          <w:lang w:val="en-US" w:eastAsia="zh-CN"/>
        </w:rPr>
        <w:t>Uu</w:t>
      </w:r>
      <w:proofErr w:type="spellEnd"/>
      <w:r w:rsidR="00174C47">
        <w:rPr>
          <w:lang w:val="en-US" w:eastAsia="zh-CN"/>
        </w:rPr>
        <w:t xml:space="preserve"> </w:t>
      </w:r>
      <w:r>
        <w:rPr>
          <w:rFonts w:hint="eastAsia"/>
          <w:lang w:val="en-US" w:eastAsia="zh-CN"/>
        </w:rPr>
        <w:t xml:space="preserve">below a (pre)-configured </w:t>
      </w:r>
      <w:r>
        <w:rPr>
          <w:lang w:val="en-US" w:eastAsia="zh-CN"/>
        </w:rPr>
        <w:t>threshold</w:t>
      </w:r>
      <w:r w:rsidR="00174C47">
        <w:rPr>
          <w:lang w:val="en-US" w:eastAsia="zh-CN"/>
        </w:rPr>
        <w:t>, indicating a cell-edge situation</w:t>
      </w:r>
      <w:r>
        <w:rPr>
          <w:rFonts w:hint="eastAsia"/>
          <w:lang w:val="en-US" w:eastAsia="zh-CN"/>
        </w:rPr>
        <w:t xml:space="preserve">) is met or the instruction is available. </w:t>
      </w:r>
      <w:r>
        <w:rPr>
          <w:lang w:val="en-US" w:eastAsia="zh-CN"/>
        </w:rPr>
        <w:t>The</w:t>
      </w:r>
      <w:r>
        <w:rPr>
          <w:rFonts w:hint="eastAsia"/>
          <w:lang w:val="en-US" w:eastAsia="zh-CN"/>
        </w:rPr>
        <w:t xml:space="preserve"> same mechanism can be reused for NR V2X.</w:t>
      </w:r>
    </w:p>
    <w:p w14:paraId="67C1ADD3" w14:textId="78DE3D77" w:rsidR="005647BB" w:rsidRDefault="00611DAD">
      <w:pPr>
        <w:snapToGrid w:val="0"/>
        <w:spacing w:afterLines="50" w:line="260" w:lineRule="auto"/>
        <w:rPr>
          <w:lang w:val="en-US" w:eastAsia="zh-CN"/>
        </w:rPr>
      </w:pPr>
      <w:r>
        <w:rPr>
          <w:rFonts w:hint="eastAsia"/>
          <w:lang w:val="en-US" w:eastAsia="zh-CN"/>
        </w:rPr>
        <w:t>One case should be noted when one UE (assumed as UE1) synchronize</w:t>
      </w:r>
      <w:r>
        <w:rPr>
          <w:lang w:val="en-US" w:eastAsia="zh-CN"/>
        </w:rPr>
        <w:t>s</w:t>
      </w:r>
      <w:r>
        <w:rPr>
          <w:rFonts w:hint="eastAsia"/>
          <w:lang w:val="en-US" w:eastAsia="zh-CN"/>
        </w:rPr>
        <w:t xml:space="preserve"> to </w:t>
      </w:r>
      <w:proofErr w:type="spellStart"/>
      <w:r>
        <w:rPr>
          <w:rFonts w:hint="eastAsia"/>
          <w:lang w:val="en-US" w:eastAsia="zh-CN"/>
        </w:rPr>
        <w:t>eNB</w:t>
      </w:r>
      <w:proofErr w:type="spellEnd"/>
      <w:r>
        <w:rPr>
          <w:rFonts w:hint="eastAsia"/>
          <w:lang w:val="en-US" w:eastAsia="zh-CN"/>
        </w:rPr>
        <w:t xml:space="preserve"> while another proximate UE (assumed as UE2) synchronize</w:t>
      </w:r>
      <w:r>
        <w:rPr>
          <w:lang w:val="en-US" w:eastAsia="zh-CN"/>
        </w:rPr>
        <w:t>s</w:t>
      </w:r>
      <w:r>
        <w:rPr>
          <w:rFonts w:hint="eastAsia"/>
          <w:lang w:val="en-US" w:eastAsia="zh-CN"/>
        </w:rPr>
        <w:t xml:space="preserve"> to </w:t>
      </w:r>
      <w:proofErr w:type="spellStart"/>
      <w:r>
        <w:rPr>
          <w:rFonts w:hint="eastAsia"/>
          <w:lang w:val="en-US" w:eastAsia="zh-CN"/>
        </w:rPr>
        <w:t>gNB</w:t>
      </w:r>
      <w:proofErr w:type="spellEnd"/>
      <w:r>
        <w:rPr>
          <w:rFonts w:hint="eastAsia"/>
          <w:lang w:val="en-US" w:eastAsia="zh-CN"/>
        </w:rPr>
        <w:t xml:space="preserve">, as shown in Figure 3. In this case, the range covered by </w:t>
      </w:r>
      <w:proofErr w:type="spellStart"/>
      <w:r>
        <w:rPr>
          <w:rFonts w:hint="eastAsia"/>
          <w:lang w:val="en-US" w:eastAsia="zh-CN"/>
        </w:rPr>
        <w:t>eNB</w:t>
      </w:r>
      <w:proofErr w:type="spellEnd"/>
      <w:r>
        <w:rPr>
          <w:rFonts w:hint="eastAsia"/>
          <w:lang w:val="en-US" w:eastAsia="zh-CN"/>
        </w:rPr>
        <w:t xml:space="preserve"> and the range </w:t>
      </w:r>
      <w:r>
        <w:rPr>
          <w:rFonts w:hint="eastAsia"/>
          <w:lang w:val="en-US" w:eastAsia="zh-CN"/>
        </w:rPr>
        <w:lastRenderedPageBreak/>
        <w:t xml:space="preserve">covered by </w:t>
      </w:r>
      <w:proofErr w:type="spellStart"/>
      <w:r>
        <w:rPr>
          <w:rFonts w:hint="eastAsia"/>
          <w:lang w:val="en-US" w:eastAsia="zh-CN"/>
        </w:rPr>
        <w:t>gNB</w:t>
      </w:r>
      <w:proofErr w:type="spellEnd"/>
      <w:r>
        <w:rPr>
          <w:rFonts w:hint="eastAsia"/>
          <w:lang w:val="en-US" w:eastAsia="zh-CN"/>
        </w:rPr>
        <w:t xml:space="preserve"> may overlap and UE1 may be in the </w:t>
      </w:r>
      <w:proofErr w:type="spellStart"/>
      <w:r>
        <w:rPr>
          <w:rFonts w:hint="eastAsia"/>
          <w:lang w:val="en-US" w:eastAsia="zh-CN"/>
        </w:rPr>
        <w:t>sidelink</w:t>
      </w:r>
      <w:proofErr w:type="spellEnd"/>
      <w:r>
        <w:rPr>
          <w:rFonts w:hint="eastAsia"/>
          <w:lang w:val="en-US" w:eastAsia="zh-CN"/>
        </w:rPr>
        <w:t xml:space="preserve"> communication range of UE2. If the SLSS transmission condition in LTE V2X </w:t>
      </w:r>
      <w:r>
        <w:rPr>
          <w:lang w:val="en-US" w:eastAsia="zh-CN"/>
        </w:rPr>
        <w:t xml:space="preserve">is </w:t>
      </w:r>
      <w:r>
        <w:rPr>
          <w:rFonts w:hint="eastAsia"/>
          <w:lang w:val="en-US" w:eastAsia="zh-CN"/>
        </w:rPr>
        <w:t>fully</w:t>
      </w:r>
      <w:r>
        <w:rPr>
          <w:lang w:val="en-US" w:eastAsia="zh-CN"/>
        </w:rPr>
        <w:t xml:space="preserve"> reused for NR SL</w:t>
      </w:r>
      <w:r>
        <w:rPr>
          <w:rFonts w:hint="eastAsia"/>
          <w:lang w:val="en-US" w:eastAsia="zh-CN"/>
        </w:rPr>
        <w:t xml:space="preserve">, the UE2 may not transmit SLSS if the RSRP is not below the configured threshold value. If the timings of </w:t>
      </w:r>
      <w:proofErr w:type="spellStart"/>
      <w:r>
        <w:rPr>
          <w:rFonts w:hint="eastAsia"/>
          <w:lang w:val="en-US" w:eastAsia="zh-CN"/>
        </w:rPr>
        <w:t>eNB</w:t>
      </w:r>
      <w:proofErr w:type="spellEnd"/>
      <w:r>
        <w:rPr>
          <w:rFonts w:hint="eastAsia"/>
          <w:lang w:val="en-US" w:eastAsia="zh-CN"/>
        </w:rPr>
        <w:t xml:space="preserve"> and </w:t>
      </w:r>
      <w:proofErr w:type="spellStart"/>
      <w:r>
        <w:rPr>
          <w:rFonts w:hint="eastAsia"/>
          <w:lang w:val="en-US" w:eastAsia="zh-CN"/>
        </w:rPr>
        <w:t>gNB</w:t>
      </w:r>
      <w:proofErr w:type="spellEnd"/>
      <w:r>
        <w:rPr>
          <w:rFonts w:hint="eastAsia"/>
          <w:lang w:val="en-US" w:eastAsia="zh-CN"/>
        </w:rPr>
        <w:t xml:space="preserve"> are not aligned, the UE1 cannot receive the </w:t>
      </w:r>
      <w:proofErr w:type="spellStart"/>
      <w:r>
        <w:rPr>
          <w:rFonts w:hint="eastAsia"/>
          <w:lang w:val="en-US" w:eastAsia="zh-CN"/>
        </w:rPr>
        <w:t>sidelink</w:t>
      </w:r>
      <w:proofErr w:type="spellEnd"/>
      <w:r>
        <w:rPr>
          <w:rFonts w:hint="eastAsia"/>
          <w:lang w:val="en-US" w:eastAsia="zh-CN"/>
        </w:rPr>
        <w:t xml:space="preserve"> data from UE2 because it cannot determine the receiving timing for UE2. From this point, further enhancements need to be considered</w:t>
      </w:r>
      <w:r w:rsidR="00174C47">
        <w:rPr>
          <w:lang w:val="en-US" w:eastAsia="zh-CN"/>
        </w:rPr>
        <w:t>, for example, the UE always transmits S-SSB on NR SL in this case</w:t>
      </w:r>
      <w:r>
        <w:rPr>
          <w:rFonts w:hint="eastAsia"/>
          <w:lang w:val="en-US" w:eastAsia="zh-CN"/>
        </w:rPr>
        <w:t xml:space="preserve">. </w:t>
      </w:r>
    </w:p>
    <w:p w14:paraId="0C365EE8" w14:textId="77777777" w:rsidR="005647BB" w:rsidRDefault="00611DAD">
      <w:pPr>
        <w:snapToGrid w:val="0"/>
        <w:spacing w:afterLines="50" w:line="260" w:lineRule="auto"/>
        <w:jc w:val="center"/>
      </w:pPr>
      <w:r>
        <w:object w:dxaOrig="5160" w:dyaOrig="2268" w14:anchorId="10A2B6E9">
          <v:shape id="_x0000_i1027" type="#_x0000_t75" style="width:258pt;height:113.25pt" o:ole="">
            <v:imagedata r:id="rId13" o:title=""/>
          </v:shape>
          <o:OLEObject Type="Embed" ProgID="Visio.Drawing.11" ShapeID="_x0000_i1027" DrawAspect="Content" ObjectID="_1615718182" r:id="rId14"/>
        </w:object>
      </w:r>
    </w:p>
    <w:p w14:paraId="0680A7FB" w14:textId="1CB9F205" w:rsidR="005647BB" w:rsidRDefault="00611DAD">
      <w:pPr>
        <w:snapToGrid w:val="0"/>
        <w:spacing w:afterLines="50" w:line="260" w:lineRule="auto"/>
        <w:jc w:val="center"/>
        <w:rPr>
          <w:rFonts w:eastAsia="SimSun"/>
          <w:lang w:val="en-US" w:eastAsia="zh-CN"/>
        </w:rPr>
      </w:pPr>
      <w:r>
        <w:rPr>
          <w:rFonts w:eastAsia="SimSun" w:hint="eastAsia"/>
          <w:lang w:val="en-US" w:eastAsia="zh-CN"/>
        </w:rPr>
        <w:t xml:space="preserve">Fig. 3 </w:t>
      </w:r>
      <w:r w:rsidR="00FA7721">
        <w:rPr>
          <w:rFonts w:eastAsia="SimSun"/>
          <w:lang w:val="en-US" w:eastAsia="zh-CN"/>
        </w:rPr>
        <w:t xml:space="preserve">Synchronization issue between UE sync to </w:t>
      </w:r>
      <w:proofErr w:type="spellStart"/>
      <w:r w:rsidR="00FA7721">
        <w:rPr>
          <w:rFonts w:eastAsia="SimSun"/>
          <w:lang w:val="en-US" w:eastAsia="zh-CN"/>
        </w:rPr>
        <w:t>eNB</w:t>
      </w:r>
      <w:proofErr w:type="spellEnd"/>
      <w:r w:rsidR="00FA7721">
        <w:rPr>
          <w:rFonts w:eastAsia="SimSun"/>
          <w:lang w:val="en-US" w:eastAsia="zh-CN"/>
        </w:rPr>
        <w:t xml:space="preserve"> and UE sync to </w:t>
      </w:r>
      <w:proofErr w:type="spellStart"/>
      <w:r w:rsidR="00FA7721">
        <w:rPr>
          <w:rFonts w:eastAsia="SimSun"/>
          <w:lang w:val="en-US" w:eastAsia="zh-CN"/>
        </w:rPr>
        <w:t>gNB</w:t>
      </w:r>
      <w:proofErr w:type="spellEnd"/>
    </w:p>
    <w:p w14:paraId="10B9027B" w14:textId="77777777" w:rsidR="005647BB" w:rsidRDefault="005647BB">
      <w:pPr>
        <w:snapToGrid w:val="0"/>
        <w:spacing w:afterLines="50" w:line="260" w:lineRule="auto"/>
        <w:rPr>
          <w:lang w:val="en-US" w:eastAsia="zh-CN"/>
        </w:rPr>
      </w:pPr>
    </w:p>
    <w:p w14:paraId="63C77739" w14:textId="77777777" w:rsidR="00FA7721" w:rsidRDefault="00611DAD" w:rsidP="00174C47">
      <w:pPr>
        <w:snapToGrid w:val="0"/>
        <w:spacing w:after="120"/>
        <w:rPr>
          <w:rFonts w:eastAsia="SimSun"/>
          <w:b/>
          <w:bCs/>
          <w:i/>
          <w:iCs/>
          <w:lang w:val="en-US" w:eastAsia="zh-CN"/>
        </w:rPr>
      </w:pPr>
      <w:r>
        <w:rPr>
          <w:rFonts w:eastAsia="SimSun"/>
          <w:b/>
          <w:bCs/>
          <w:i/>
          <w:iCs/>
          <w:lang w:val="en-US" w:eastAsia="zh-CN"/>
        </w:rPr>
        <w:t>Proposal 7:</w:t>
      </w:r>
      <w:r>
        <w:rPr>
          <w:rFonts w:eastAsia="SimSun" w:hint="eastAsia"/>
          <w:b/>
          <w:bCs/>
          <w:i/>
          <w:iCs/>
          <w:lang w:val="en-US" w:eastAsia="zh-CN"/>
        </w:rPr>
        <w:t xml:space="preserve"> The SLSS transmission/reception in LTE V2X should be </w:t>
      </w:r>
      <w:r>
        <w:rPr>
          <w:rFonts w:eastAsia="SimSun"/>
          <w:b/>
          <w:bCs/>
          <w:i/>
          <w:iCs/>
          <w:lang w:val="en-US" w:eastAsia="zh-CN"/>
        </w:rPr>
        <w:t>taken</w:t>
      </w:r>
      <w:r>
        <w:rPr>
          <w:rFonts w:eastAsia="SimSun" w:hint="eastAsia"/>
          <w:b/>
          <w:bCs/>
          <w:i/>
          <w:iCs/>
          <w:lang w:val="en-US" w:eastAsia="zh-CN"/>
        </w:rPr>
        <w:t xml:space="preserve"> as starting point for NR V2X.</w:t>
      </w:r>
      <w:r>
        <w:rPr>
          <w:rFonts w:eastAsia="SimSun"/>
          <w:b/>
          <w:bCs/>
          <w:i/>
          <w:iCs/>
          <w:lang w:val="en-US" w:eastAsia="zh-CN"/>
        </w:rPr>
        <w:t xml:space="preserve"> </w:t>
      </w:r>
    </w:p>
    <w:p w14:paraId="4BFC8D9D" w14:textId="03CC4D37" w:rsidR="005647BB" w:rsidRPr="00FA7721" w:rsidRDefault="00FA7721" w:rsidP="00174C47">
      <w:pPr>
        <w:pStyle w:val="ListParagraph"/>
        <w:numPr>
          <w:ilvl w:val="0"/>
          <w:numId w:val="11"/>
        </w:numPr>
        <w:snapToGrid w:val="0"/>
        <w:spacing w:after="120"/>
        <w:contextualSpacing w:val="0"/>
        <w:rPr>
          <w:rFonts w:eastAsia="SimSun"/>
          <w:b/>
          <w:bCs/>
          <w:i/>
          <w:iCs/>
          <w:lang w:val="en-US" w:eastAsia="zh-CN"/>
        </w:rPr>
      </w:pPr>
      <w:r>
        <w:rPr>
          <w:rFonts w:eastAsia="SimSun"/>
          <w:b/>
          <w:bCs/>
          <w:i/>
          <w:iCs/>
          <w:lang w:val="en-US" w:eastAsia="zh-CN"/>
        </w:rPr>
        <w:t>The</w:t>
      </w:r>
      <w:r>
        <w:rPr>
          <w:rFonts w:eastAsia="SimSun" w:hint="eastAsia"/>
          <w:b/>
          <w:bCs/>
          <w:i/>
          <w:iCs/>
          <w:lang w:val="en-US" w:eastAsia="zh-CN"/>
        </w:rPr>
        <w:t xml:space="preserve"> UE</w:t>
      </w:r>
      <w:r w:rsidR="00006077" w:rsidRPr="00FA7721">
        <w:rPr>
          <w:rFonts w:eastAsia="SimSun" w:hint="eastAsia"/>
          <w:b/>
          <w:bCs/>
          <w:i/>
          <w:iCs/>
          <w:lang w:val="en-US" w:eastAsia="zh-CN"/>
        </w:rPr>
        <w:t xml:space="preserve"> synchronizing</w:t>
      </w:r>
      <w:r w:rsidR="00611DAD" w:rsidRPr="00FA7721">
        <w:rPr>
          <w:rFonts w:eastAsia="SimSun" w:hint="eastAsia"/>
          <w:b/>
          <w:bCs/>
          <w:i/>
          <w:iCs/>
          <w:lang w:val="en-US" w:eastAsia="zh-CN"/>
        </w:rPr>
        <w:t xml:space="preserve"> to </w:t>
      </w:r>
      <w:proofErr w:type="spellStart"/>
      <w:r w:rsidR="00611DAD" w:rsidRPr="00FA7721">
        <w:rPr>
          <w:rFonts w:eastAsia="SimSun" w:hint="eastAsia"/>
          <w:b/>
          <w:bCs/>
          <w:i/>
          <w:iCs/>
          <w:lang w:val="en-US" w:eastAsia="zh-CN"/>
        </w:rPr>
        <w:t>gNB</w:t>
      </w:r>
      <w:proofErr w:type="spellEnd"/>
      <w:r w:rsidR="00611DAD" w:rsidRPr="00FA7721">
        <w:rPr>
          <w:rFonts w:eastAsia="SimSun" w:hint="eastAsia"/>
          <w:b/>
          <w:bCs/>
          <w:i/>
          <w:iCs/>
          <w:lang w:val="en-US" w:eastAsia="zh-CN"/>
        </w:rPr>
        <w:t>/</w:t>
      </w:r>
      <w:proofErr w:type="spellStart"/>
      <w:r w:rsidR="00611DAD" w:rsidRPr="00FA7721">
        <w:rPr>
          <w:rFonts w:eastAsia="SimSun" w:hint="eastAsia"/>
          <w:b/>
          <w:bCs/>
          <w:i/>
          <w:iCs/>
          <w:lang w:val="en-US" w:eastAsia="zh-CN"/>
        </w:rPr>
        <w:t>eNB</w:t>
      </w:r>
      <w:proofErr w:type="spellEnd"/>
      <w:r w:rsidR="00611DAD" w:rsidRPr="00FA7721">
        <w:rPr>
          <w:rFonts w:eastAsia="SimSun" w:hint="eastAsia"/>
          <w:b/>
          <w:bCs/>
          <w:i/>
          <w:iCs/>
          <w:lang w:val="en-US" w:eastAsia="zh-CN"/>
        </w:rPr>
        <w:t xml:space="preserve"> should transmit S-SSB</w:t>
      </w:r>
      <w:r w:rsidR="00611DAD" w:rsidRPr="00FA7721">
        <w:rPr>
          <w:rFonts w:eastAsia="SimSun"/>
          <w:b/>
          <w:bCs/>
          <w:i/>
          <w:iCs/>
          <w:lang w:val="en-US" w:eastAsia="zh-CN"/>
        </w:rPr>
        <w:t xml:space="preserve"> regardless of the</w:t>
      </w:r>
      <w:r w:rsidR="00560F63">
        <w:rPr>
          <w:rFonts w:eastAsia="SimSun"/>
          <w:b/>
          <w:bCs/>
          <w:i/>
          <w:iCs/>
          <w:lang w:val="en-US" w:eastAsia="zh-CN"/>
        </w:rPr>
        <w:t xml:space="preserve"> received signal strength</w:t>
      </w:r>
      <w:r w:rsidR="00174C47">
        <w:rPr>
          <w:rFonts w:eastAsia="SimSun"/>
          <w:b/>
          <w:bCs/>
          <w:i/>
          <w:iCs/>
          <w:lang w:val="en-US" w:eastAsia="zh-CN"/>
        </w:rPr>
        <w:t xml:space="preserve"> with the serving/reference cell</w:t>
      </w:r>
      <w:r w:rsidR="00611DAD" w:rsidRPr="00FA7721">
        <w:rPr>
          <w:rFonts w:eastAsia="SimSun"/>
          <w:b/>
          <w:bCs/>
          <w:i/>
          <w:iCs/>
          <w:lang w:val="en-US" w:eastAsia="zh-CN"/>
        </w:rPr>
        <w:t>.</w:t>
      </w:r>
    </w:p>
    <w:p w14:paraId="31675140" w14:textId="77777777" w:rsidR="005647BB" w:rsidRDefault="00611DAD">
      <w:pPr>
        <w:spacing w:after="120" w:line="240" w:lineRule="auto"/>
        <w:rPr>
          <w:sz w:val="21"/>
          <w:szCs w:val="22"/>
          <w:lang w:val="en-US" w:eastAsia="zh-CN"/>
        </w:rPr>
      </w:pPr>
      <w:r>
        <w:rPr>
          <w:rFonts w:cs="Arial" w:hint="eastAsia"/>
          <w:bCs/>
          <w:i/>
          <w:sz w:val="24"/>
          <w:szCs w:val="24"/>
          <w:u w:val="single"/>
          <w:lang w:val="en-US" w:eastAsia="zh-CN"/>
        </w:rPr>
        <w:t>UE capability of S-SSB transmission</w:t>
      </w:r>
    </w:p>
    <w:p w14:paraId="63A4D4F2" w14:textId="40AC23A4" w:rsidR="005647BB" w:rsidRDefault="009A6087">
      <w:pPr>
        <w:snapToGrid w:val="0"/>
        <w:spacing w:afterLines="50" w:line="260" w:lineRule="auto"/>
        <w:rPr>
          <w:sz w:val="21"/>
          <w:szCs w:val="22"/>
          <w:lang w:val="en-US" w:eastAsia="zh-CN"/>
        </w:rPr>
      </w:pPr>
      <w:proofErr w:type="spellStart"/>
      <w:r>
        <w:rPr>
          <w:rFonts w:hint="eastAsia"/>
          <w:sz w:val="21"/>
          <w:szCs w:val="22"/>
          <w:lang w:val="en-US" w:eastAsia="zh-CN"/>
        </w:rPr>
        <w:t>Sidelink</w:t>
      </w:r>
      <w:proofErr w:type="spellEnd"/>
      <w:r>
        <w:rPr>
          <w:rFonts w:hint="eastAsia"/>
          <w:sz w:val="21"/>
          <w:szCs w:val="22"/>
          <w:lang w:val="en-US" w:eastAsia="zh-CN"/>
        </w:rPr>
        <w:t xml:space="preserve"> communication </w:t>
      </w:r>
      <w:r>
        <w:rPr>
          <w:sz w:val="21"/>
          <w:szCs w:val="22"/>
          <w:lang w:val="en-US" w:eastAsia="zh-CN"/>
        </w:rPr>
        <w:t xml:space="preserve">requires </w:t>
      </w:r>
      <w:proofErr w:type="spellStart"/>
      <w:r>
        <w:rPr>
          <w:rFonts w:hint="eastAsia"/>
          <w:sz w:val="21"/>
          <w:szCs w:val="22"/>
          <w:lang w:val="en-US" w:eastAsia="zh-CN"/>
        </w:rPr>
        <w:t>s</w:t>
      </w:r>
      <w:r w:rsidR="00611DAD">
        <w:rPr>
          <w:rFonts w:hint="eastAsia"/>
          <w:sz w:val="21"/>
          <w:szCs w:val="22"/>
          <w:lang w:val="en-US" w:eastAsia="zh-CN"/>
        </w:rPr>
        <w:t>idelink</w:t>
      </w:r>
      <w:proofErr w:type="spellEnd"/>
      <w:r>
        <w:rPr>
          <w:rFonts w:hint="eastAsia"/>
          <w:sz w:val="21"/>
          <w:szCs w:val="22"/>
          <w:lang w:val="en-US" w:eastAsia="zh-CN"/>
        </w:rPr>
        <w:t xml:space="preserve"> synchronization, which can be</w:t>
      </w:r>
      <w:r w:rsidR="00611DAD">
        <w:rPr>
          <w:rFonts w:hint="eastAsia"/>
          <w:sz w:val="21"/>
          <w:szCs w:val="22"/>
          <w:lang w:val="en-US" w:eastAsia="zh-CN"/>
        </w:rPr>
        <w:t xml:space="preserve"> </w:t>
      </w:r>
      <w:r>
        <w:rPr>
          <w:rFonts w:hint="eastAsia"/>
          <w:sz w:val="21"/>
          <w:szCs w:val="22"/>
          <w:lang w:val="en-US" w:eastAsia="zh-CN"/>
        </w:rPr>
        <w:t>based on synchronization</w:t>
      </w:r>
      <w:r w:rsidR="00611DAD">
        <w:rPr>
          <w:rFonts w:hint="eastAsia"/>
          <w:sz w:val="21"/>
          <w:szCs w:val="22"/>
          <w:lang w:val="en-US" w:eastAsia="zh-CN"/>
        </w:rPr>
        <w:t xml:space="preserve"> to GNSS or network. If a UE cannot synchronize to GNSS or network directly, it can derive </w:t>
      </w:r>
      <w:proofErr w:type="spellStart"/>
      <w:r w:rsidR="00611DAD">
        <w:rPr>
          <w:rFonts w:hint="eastAsia"/>
          <w:sz w:val="21"/>
          <w:szCs w:val="22"/>
          <w:lang w:val="en-US" w:eastAsia="zh-CN"/>
        </w:rPr>
        <w:t>sidelink</w:t>
      </w:r>
      <w:proofErr w:type="spellEnd"/>
      <w:r w:rsidR="00611DAD">
        <w:rPr>
          <w:rFonts w:hint="eastAsia"/>
          <w:sz w:val="21"/>
          <w:szCs w:val="22"/>
          <w:lang w:val="en-US" w:eastAsia="zh-CN"/>
        </w:rPr>
        <w:t xml:space="preserve"> timing by detecting S-SSB (including SLSS) from other UEs </w:t>
      </w:r>
      <w:r w:rsidR="00611DAD">
        <w:rPr>
          <w:sz w:val="21"/>
          <w:szCs w:val="22"/>
          <w:lang w:val="en-US" w:eastAsia="zh-CN"/>
        </w:rPr>
        <w:t xml:space="preserve">that </w:t>
      </w:r>
      <w:r>
        <w:rPr>
          <w:sz w:val="21"/>
          <w:szCs w:val="22"/>
          <w:lang w:val="en-US" w:eastAsia="zh-CN"/>
        </w:rPr>
        <w:t xml:space="preserve">either </w:t>
      </w:r>
      <w:r>
        <w:rPr>
          <w:rFonts w:hint="eastAsia"/>
          <w:sz w:val="21"/>
          <w:szCs w:val="22"/>
          <w:lang w:val="en-US" w:eastAsia="zh-CN"/>
        </w:rPr>
        <w:t xml:space="preserve">directly or indirectly </w:t>
      </w:r>
      <w:r w:rsidR="00611DAD">
        <w:rPr>
          <w:rFonts w:hint="eastAsia"/>
          <w:sz w:val="21"/>
          <w:szCs w:val="22"/>
          <w:lang w:val="en-US" w:eastAsia="zh-CN"/>
        </w:rPr>
        <w:t xml:space="preserve">synchronize </w:t>
      </w:r>
      <w:r w:rsidR="00611DAD">
        <w:rPr>
          <w:sz w:val="21"/>
          <w:szCs w:val="22"/>
          <w:lang w:val="en-US" w:eastAsia="zh-CN"/>
        </w:rPr>
        <w:t xml:space="preserve">to </w:t>
      </w:r>
      <w:r w:rsidR="00611DAD">
        <w:rPr>
          <w:rFonts w:hint="eastAsia"/>
          <w:sz w:val="21"/>
          <w:szCs w:val="22"/>
          <w:lang w:val="en-US" w:eastAsia="zh-CN"/>
        </w:rPr>
        <w:t xml:space="preserve">GNSS or network. If </w:t>
      </w:r>
      <w:r w:rsidR="00611DAD">
        <w:rPr>
          <w:sz w:val="21"/>
          <w:szCs w:val="22"/>
          <w:lang w:val="en-US" w:eastAsia="zh-CN"/>
        </w:rPr>
        <w:t xml:space="preserve">some </w:t>
      </w:r>
      <w:r w:rsidR="00611DAD">
        <w:rPr>
          <w:rFonts w:hint="eastAsia"/>
          <w:sz w:val="21"/>
          <w:szCs w:val="22"/>
          <w:lang w:val="en-US" w:eastAsia="zh-CN"/>
        </w:rPr>
        <w:t xml:space="preserve">UEs are not capable of S-SSB transmission, </w:t>
      </w:r>
      <w:r w:rsidR="00611DAD">
        <w:rPr>
          <w:sz w:val="21"/>
          <w:szCs w:val="22"/>
          <w:lang w:val="en-US" w:eastAsia="zh-CN"/>
        </w:rPr>
        <w:t>the</w:t>
      </w:r>
      <w:r w:rsidR="00611DAD">
        <w:rPr>
          <w:rFonts w:hint="eastAsia"/>
          <w:sz w:val="21"/>
          <w:szCs w:val="22"/>
          <w:lang w:val="en-US" w:eastAsia="zh-CN"/>
        </w:rPr>
        <w:t xml:space="preserve"> proximate UEs cannot </w:t>
      </w:r>
      <w:r w:rsidR="00611DAD">
        <w:rPr>
          <w:sz w:val="21"/>
          <w:szCs w:val="22"/>
          <w:lang w:val="en-US" w:eastAsia="zh-CN"/>
        </w:rPr>
        <w:t xml:space="preserve">finish initial synchronization, nor can they perform </w:t>
      </w:r>
      <w:proofErr w:type="spellStart"/>
      <w:r w:rsidR="00611DAD">
        <w:rPr>
          <w:rFonts w:hint="eastAsia"/>
          <w:sz w:val="21"/>
          <w:szCs w:val="22"/>
          <w:lang w:val="en-US" w:eastAsia="zh-CN"/>
        </w:rPr>
        <w:t>sidelink</w:t>
      </w:r>
      <w:proofErr w:type="spellEnd"/>
      <w:r w:rsidR="00611DAD">
        <w:rPr>
          <w:rFonts w:hint="eastAsia"/>
          <w:sz w:val="21"/>
          <w:szCs w:val="22"/>
          <w:lang w:val="en-US" w:eastAsia="zh-CN"/>
        </w:rPr>
        <w:t xml:space="preserve"> communication</w:t>
      </w:r>
      <w:r w:rsidR="00611DAD">
        <w:rPr>
          <w:sz w:val="21"/>
          <w:szCs w:val="22"/>
          <w:lang w:val="en-US" w:eastAsia="zh-CN"/>
        </w:rPr>
        <w:t xml:space="preserve">. </w:t>
      </w:r>
      <w:r w:rsidR="00611DAD">
        <w:rPr>
          <w:rFonts w:hint="eastAsia"/>
          <w:sz w:val="21"/>
          <w:szCs w:val="22"/>
          <w:lang w:val="en-US" w:eastAsia="zh-CN"/>
        </w:rPr>
        <w:t>For example, in partial coverage scenario, as shown in Figure 4, the</w:t>
      </w:r>
      <w:r>
        <w:rPr>
          <w:rFonts w:hint="eastAsia"/>
          <w:sz w:val="21"/>
          <w:szCs w:val="22"/>
          <w:lang w:val="en-US" w:eastAsia="zh-CN"/>
        </w:rPr>
        <w:t xml:space="preserve"> out-of-</w:t>
      </w:r>
      <w:r w:rsidR="00611DAD">
        <w:rPr>
          <w:rFonts w:hint="eastAsia"/>
          <w:sz w:val="21"/>
          <w:szCs w:val="22"/>
          <w:lang w:val="en-US" w:eastAsia="zh-CN"/>
        </w:rPr>
        <w:t>coverage UE (e.g., UE1) and the</w:t>
      </w:r>
      <w:r>
        <w:rPr>
          <w:rFonts w:hint="eastAsia"/>
          <w:sz w:val="21"/>
          <w:szCs w:val="22"/>
          <w:lang w:val="en-US" w:eastAsia="zh-CN"/>
        </w:rPr>
        <w:t xml:space="preserve"> in-</w:t>
      </w:r>
      <w:r w:rsidR="00611DAD">
        <w:rPr>
          <w:rFonts w:hint="eastAsia"/>
          <w:sz w:val="21"/>
          <w:szCs w:val="22"/>
          <w:lang w:val="en-US" w:eastAsia="zh-CN"/>
        </w:rPr>
        <w:t xml:space="preserve">coverage UE (e.g., UE2) may be aligned </w:t>
      </w:r>
      <w:r>
        <w:rPr>
          <w:sz w:val="21"/>
          <w:szCs w:val="22"/>
          <w:lang w:val="en-US" w:eastAsia="zh-CN"/>
        </w:rPr>
        <w:t>to</w:t>
      </w:r>
      <w:r w:rsidR="00611DAD">
        <w:rPr>
          <w:rFonts w:hint="eastAsia"/>
          <w:sz w:val="21"/>
          <w:szCs w:val="22"/>
          <w:lang w:val="en-US" w:eastAsia="zh-CN"/>
        </w:rPr>
        <w:t xml:space="preserve"> different timings (e.g., network timing and GNSS timing). If both UE1 and UE2 are not capable of S-SSB transmission, they could not </w:t>
      </w:r>
      <w:r w:rsidR="00611DAD">
        <w:rPr>
          <w:sz w:val="21"/>
          <w:szCs w:val="22"/>
          <w:lang w:val="en-US" w:eastAsia="zh-CN"/>
        </w:rPr>
        <w:t>achieve</w:t>
      </w:r>
      <w:r w:rsidR="00611DAD">
        <w:rPr>
          <w:rFonts w:hint="eastAsia"/>
          <w:sz w:val="21"/>
          <w:szCs w:val="22"/>
          <w:lang w:val="en-US" w:eastAsia="zh-CN"/>
        </w:rPr>
        <w:t xml:space="preserve"> </w:t>
      </w:r>
      <w:proofErr w:type="spellStart"/>
      <w:r w:rsidR="00611DAD">
        <w:rPr>
          <w:rFonts w:hint="eastAsia"/>
          <w:sz w:val="21"/>
          <w:szCs w:val="22"/>
          <w:lang w:val="en-US" w:eastAsia="zh-CN"/>
        </w:rPr>
        <w:t>sidelink</w:t>
      </w:r>
      <w:proofErr w:type="spellEnd"/>
      <w:r w:rsidR="00611DAD">
        <w:rPr>
          <w:rFonts w:hint="eastAsia"/>
          <w:sz w:val="21"/>
          <w:szCs w:val="22"/>
          <w:lang w:val="en-US" w:eastAsia="zh-CN"/>
        </w:rPr>
        <w:t xml:space="preserve"> communication.</w:t>
      </w:r>
    </w:p>
    <w:p w14:paraId="458A39CE" w14:textId="77777777" w:rsidR="005647BB" w:rsidRDefault="00611DAD" w:rsidP="00006077">
      <w:pPr>
        <w:snapToGrid w:val="0"/>
        <w:spacing w:afterLines="50" w:line="260" w:lineRule="auto"/>
        <w:jc w:val="center"/>
      </w:pPr>
      <w:r>
        <w:object w:dxaOrig="5323" w:dyaOrig="2718" w14:anchorId="696ED5A5">
          <v:shape id="_x0000_i1028" type="#_x0000_t75" style="width:266.25pt;height:136.5pt" o:ole="" filled="t" fillcolor="white [3212]">
            <v:imagedata r:id="rId15" o:title=""/>
          </v:shape>
          <o:OLEObject Type="Embed" ProgID="Visio.Drawing.11" ShapeID="_x0000_i1028" DrawAspect="Content" ObjectID="_1615718183" r:id="rId16"/>
        </w:object>
      </w:r>
    </w:p>
    <w:p w14:paraId="16DA356D" w14:textId="6E1CAD2A" w:rsidR="005647BB" w:rsidRDefault="00611DAD" w:rsidP="00006077">
      <w:pPr>
        <w:snapToGrid w:val="0"/>
        <w:spacing w:afterLines="50" w:line="260" w:lineRule="auto"/>
        <w:jc w:val="center"/>
        <w:rPr>
          <w:rFonts w:eastAsia="SimSun"/>
          <w:lang w:val="en-US" w:eastAsia="zh-CN"/>
        </w:rPr>
      </w:pPr>
      <w:r>
        <w:rPr>
          <w:rFonts w:eastAsia="SimSun" w:hint="eastAsia"/>
          <w:lang w:val="en-US" w:eastAsia="zh-CN"/>
        </w:rPr>
        <w:t xml:space="preserve">Fig. 4 </w:t>
      </w:r>
      <w:r w:rsidR="009A6087">
        <w:rPr>
          <w:rFonts w:eastAsia="SimSun"/>
          <w:lang w:val="en-US" w:eastAsia="zh-CN"/>
        </w:rPr>
        <w:t xml:space="preserve">Synchronization issue between UEs with difference sync. </w:t>
      </w:r>
      <w:proofErr w:type="gramStart"/>
      <w:r w:rsidR="009A6087">
        <w:rPr>
          <w:rFonts w:eastAsia="SimSun"/>
          <w:lang w:val="en-US" w:eastAsia="zh-CN"/>
        </w:rPr>
        <w:t>references</w:t>
      </w:r>
      <w:proofErr w:type="gramEnd"/>
    </w:p>
    <w:p w14:paraId="5D8E1CB9" w14:textId="344630AD" w:rsidR="005647BB" w:rsidRDefault="00611DAD">
      <w:pPr>
        <w:snapToGrid w:val="0"/>
        <w:spacing w:afterLines="50" w:line="260" w:lineRule="auto"/>
        <w:rPr>
          <w:rFonts w:eastAsia="SimSun"/>
          <w:b/>
          <w:bCs/>
          <w:i/>
          <w:iCs/>
          <w:sz w:val="21"/>
          <w:szCs w:val="22"/>
          <w:lang w:val="en-US" w:eastAsia="zh-CN"/>
        </w:rPr>
      </w:pPr>
      <w:r>
        <w:rPr>
          <w:rFonts w:eastAsia="SimSun" w:hint="eastAsia"/>
          <w:b/>
          <w:bCs/>
          <w:i/>
          <w:iCs/>
          <w:sz w:val="21"/>
          <w:szCs w:val="22"/>
          <w:lang w:val="en-US" w:eastAsia="zh-CN"/>
        </w:rPr>
        <w:t xml:space="preserve"> </w:t>
      </w:r>
      <w:r w:rsidR="00FA7721">
        <w:rPr>
          <w:rFonts w:eastAsia="SimSun"/>
          <w:b/>
          <w:bCs/>
          <w:i/>
          <w:iCs/>
          <w:sz w:val="21"/>
          <w:szCs w:val="22"/>
          <w:lang w:val="en-US" w:eastAsia="zh-CN"/>
        </w:rPr>
        <w:t>Proposal 8</w:t>
      </w:r>
      <w:r>
        <w:rPr>
          <w:rFonts w:eastAsia="SimSun" w:hint="eastAsia"/>
          <w:b/>
          <w:bCs/>
          <w:i/>
          <w:iCs/>
          <w:sz w:val="21"/>
          <w:szCs w:val="22"/>
          <w:lang w:val="en-US" w:eastAsia="zh-CN"/>
        </w:rPr>
        <w:t xml:space="preserve">: </w:t>
      </w:r>
      <w:r>
        <w:rPr>
          <w:rFonts w:eastAsia="SimSun"/>
          <w:b/>
          <w:bCs/>
          <w:i/>
          <w:iCs/>
          <w:sz w:val="21"/>
          <w:szCs w:val="22"/>
          <w:lang w:val="en-US" w:eastAsia="zh-CN"/>
        </w:rPr>
        <w:t>NR V2X UE should be capable of S-SSB transmission.</w:t>
      </w:r>
      <w:r>
        <w:rPr>
          <w:rFonts w:eastAsia="SimSun" w:hint="eastAsia"/>
          <w:b/>
          <w:bCs/>
          <w:i/>
          <w:iCs/>
          <w:sz w:val="21"/>
          <w:szCs w:val="22"/>
          <w:lang w:val="en-US" w:eastAsia="zh-CN"/>
        </w:rPr>
        <w:t xml:space="preserve">  </w:t>
      </w:r>
    </w:p>
    <w:p w14:paraId="434270FF" w14:textId="77777777" w:rsidR="005647BB" w:rsidRDefault="00611DAD">
      <w:pPr>
        <w:pStyle w:val="Heading1"/>
        <w:spacing w:before="180"/>
        <w:rPr>
          <w:lang w:val="en-US"/>
        </w:rPr>
      </w:pPr>
      <w:r>
        <w:rPr>
          <w:rFonts w:hint="eastAsia"/>
          <w:lang w:val="en-US"/>
        </w:rPr>
        <w:lastRenderedPageBreak/>
        <w:t>Conclusion</w:t>
      </w:r>
    </w:p>
    <w:p w14:paraId="66F5B3BC" w14:textId="77777777" w:rsidR="005647BB" w:rsidRDefault="00611DAD">
      <w:pPr>
        <w:snapToGrid w:val="0"/>
        <w:spacing w:afterLines="50" w:line="260" w:lineRule="auto"/>
        <w:rPr>
          <w:lang w:val="en-US" w:eastAsia="zh-CN"/>
        </w:rPr>
      </w:pPr>
      <w:r>
        <w:rPr>
          <w:lang w:val="en-US" w:eastAsia="zh-CN"/>
        </w:rPr>
        <w:t>This contribution focuses on synchronization mechanism for NR V2X. It provides the following proposals</w:t>
      </w:r>
      <w:r>
        <w:rPr>
          <w:rFonts w:hint="eastAsia"/>
          <w:lang w:val="en-US" w:eastAsia="zh-CN"/>
        </w:rPr>
        <w:t xml:space="preserve"> and observations</w:t>
      </w:r>
      <w:r>
        <w:rPr>
          <w:lang w:val="en-US" w:eastAsia="zh-CN"/>
        </w:rPr>
        <w:t>:</w:t>
      </w:r>
    </w:p>
    <w:p w14:paraId="55579E36" w14:textId="77777777" w:rsidR="009A6087" w:rsidRDefault="009A6087" w:rsidP="009A6087">
      <w:pPr>
        <w:snapToGrid w:val="0"/>
        <w:spacing w:afterLines="50" w:line="260" w:lineRule="auto"/>
        <w:rPr>
          <w:lang w:val="en-US" w:eastAsia="zh-CN"/>
        </w:rPr>
      </w:pPr>
      <w:r>
        <w:rPr>
          <w:rFonts w:eastAsia="SimSun"/>
          <w:b/>
          <w:bCs/>
          <w:i/>
          <w:iCs/>
          <w:lang w:val="en-US" w:eastAsia="zh-CN"/>
        </w:rPr>
        <w:t>Observation 1</w:t>
      </w:r>
      <w:r>
        <w:rPr>
          <w:rFonts w:eastAsia="SimSun" w:hint="eastAsia"/>
          <w:b/>
          <w:bCs/>
          <w:i/>
          <w:iCs/>
          <w:lang w:val="en-US" w:eastAsia="zh-CN"/>
        </w:rPr>
        <w:t>: I</w:t>
      </w:r>
      <w:r>
        <w:rPr>
          <w:rFonts w:eastAsia="SimSun"/>
          <w:b/>
          <w:bCs/>
          <w:i/>
          <w:iCs/>
          <w:lang w:val="en-US" w:eastAsia="zh-CN"/>
        </w:rPr>
        <w:t xml:space="preserve">t is </w:t>
      </w:r>
      <w:r>
        <w:rPr>
          <w:rFonts w:eastAsia="SimSun" w:hint="eastAsia"/>
          <w:b/>
          <w:bCs/>
          <w:i/>
          <w:iCs/>
          <w:lang w:val="en-US" w:eastAsia="zh-CN"/>
        </w:rPr>
        <w:t>hardly achievable</w:t>
      </w:r>
      <w:r>
        <w:rPr>
          <w:rFonts w:eastAsia="SimSun"/>
          <w:b/>
          <w:bCs/>
          <w:i/>
          <w:iCs/>
          <w:lang w:val="en-US" w:eastAsia="zh-CN"/>
        </w:rPr>
        <w:t xml:space="preserve"> to keep the PSBCH payload size no more than 56 bits</w:t>
      </w:r>
      <w:r>
        <w:rPr>
          <w:rFonts w:eastAsia="SimSun" w:hint="eastAsia"/>
          <w:b/>
          <w:bCs/>
          <w:i/>
          <w:iCs/>
          <w:lang w:val="en-US" w:eastAsia="zh-CN"/>
        </w:rPr>
        <w:t xml:space="preserve"> if SL-BWP and </w:t>
      </w:r>
      <w:r>
        <w:rPr>
          <w:rFonts w:eastAsia="SimSun"/>
          <w:b/>
          <w:bCs/>
          <w:i/>
          <w:iCs/>
          <w:lang w:val="en-US" w:eastAsia="zh-CN"/>
        </w:rPr>
        <w:t>TDD UL/DL configuration</w:t>
      </w:r>
      <w:r>
        <w:rPr>
          <w:rFonts w:eastAsia="SimSun" w:hint="eastAsia"/>
          <w:b/>
          <w:bCs/>
          <w:i/>
          <w:iCs/>
          <w:lang w:val="en-US" w:eastAsia="zh-CN"/>
        </w:rPr>
        <w:t xml:space="preserve"> are </w:t>
      </w:r>
      <w:r>
        <w:rPr>
          <w:rFonts w:eastAsia="SimSun"/>
          <w:b/>
          <w:bCs/>
          <w:i/>
          <w:iCs/>
          <w:lang w:val="en-US" w:eastAsia="zh-CN"/>
        </w:rPr>
        <w:t xml:space="preserve">fully </w:t>
      </w:r>
      <w:r>
        <w:rPr>
          <w:rFonts w:eastAsia="SimSun" w:hint="eastAsia"/>
          <w:b/>
          <w:bCs/>
          <w:i/>
          <w:iCs/>
          <w:lang w:val="en-US" w:eastAsia="zh-CN"/>
        </w:rPr>
        <w:t>indicated in PSBCH</w:t>
      </w:r>
      <w:r>
        <w:rPr>
          <w:rFonts w:eastAsia="SimSun"/>
          <w:b/>
          <w:bCs/>
          <w:i/>
          <w:iCs/>
          <w:lang w:val="en-US" w:eastAsia="zh-CN"/>
        </w:rPr>
        <w:t>.</w:t>
      </w:r>
    </w:p>
    <w:p w14:paraId="7AFD2FF9" w14:textId="19CADAE7" w:rsidR="005647BB" w:rsidRDefault="00611DAD">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Proposal 1: Two S-PSS symbols and two S-SSS symbols with</w:t>
      </w:r>
      <w:r w:rsidR="008E6223">
        <w:rPr>
          <w:rFonts w:eastAsia="SimSun"/>
          <w:b/>
          <w:bCs/>
          <w:i/>
          <w:iCs/>
          <w:lang w:val="en-US" w:eastAsia="zh-CN"/>
        </w:rPr>
        <w:t>in</w:t>
      </w:r>
      <w:r>
        <w:rPr>
          <w:rFonts w:eastAsia="SimSun" w:hint="eastAsia"/>
          <w:b/>
          <w:bCs/>
          <w:i/>
          <w:iCs/>
          <w:lang w:val="en-US" w:eastAsia="zh-CN"/>
        </w:rPr>
        <w:t xml:space="preserve"> one S-SSB are supported</w:t>
      </w:r>
      <w:r>
        <w:rPr>
          <w:rFonts w:eastAsia="SimSun"/>
          <w:b/>
          <w:bCs/>
          <w:i/>
          <w:iCs/>
          <w:lang w:val="en-US" w:eastAsia="zh-CN"/>
        </w:rPr>
        <w:t>.</w:t>
      </w:r>
    </w:p>
    <w:p w14:paraId="033A0B97" w14:textId="77777777" w:rsidR="005647BB" w:rsidRDefault="00611DAD">
      <w:pPr>
        <w:snapToGrid w:val="0"/>
        <w:spacing w:afterLines="50" w:line="260" w:lineRule="auto"/>
        <w:rPr>
          <w:rFonts w:eastAsia="SimSun"/>
          <w:b/>
          <w:bCs/>
          <w:i/>
          <w:iCs/>
          <w:lang w:val="en-US" w:eastAsia="zh-CN"/>
        </w:rPr>
      </w:pPr>
      <w:r>
        <w:rPr>
          <w:rFonts w:eastAsia="SimSun"/>
          <w:b/>
          <w:bCs/>
          <w:i/>
          <w:iCs/>
          <w:lang w:val="en-US" w:eastAsia="zh-CN"/>
        </w:rPr>
        <w:t xml:space="preserve">Proposal 2: </w:t>
      </w:r>
      <w:r>
        <w:rPr>
          <w:rFonts w:eastAsia="SimSun" w:hint="eastAsia"/>
          <w:b/>
          <w:bCs/>
          <w:i/>
          <w:iCs/>
          <w:lang w:val="en-US" w:eastAsia="zh-CN"/>
        </w:rPr>
        <w:t>Two</w:t>
      </w:r>
      <w:r>
        <w:rPr>
          <w:rFonts w:eastAsia="SimSun"/>
          <w:b/>
          <w:bCs/>
          <w:i/>
          <w:iCs/>
          <w:lang w:val="en-US" w:eastAsia="zh-CN"/>
        </w:rPr>
        <w:t xml:space="preserve"> sets of </w:t>
      </w:r>
      <w:r>
        <w:rPr>
          <w:rFonts w:eastAsia="SimSun" w:hint="eastAsia"/>
          <w:b/>
          <w:bCs/>
          <w:i/>
          <w:iCs/>
          <w:lang w:val="en-US" w:eastAsia="zh-CN"/>
        </w:rPr>
        <w:t xml:space="preserve">candidate </w:t>
      </w:r>
      <w:r>
        <w:rPr>
          <w:rFonts w:eastAsia="SimSun"/>
          <w:b/>
          <w:bCs/>
          <w:i/>
          <w:iCs/>
          <w:lang w:val="en-US" w:eastAsia="zh-CN"/>
        </w:rPr>
        <w:t xml:space="preserve">synchronization resources </w:t>
      </w:r>
      <w:r>
        <w:rPr>
          <w:rFonts w:eastAsia="SimSun" w:hint="eastAsia"/>
          <w:b/>
          <w:bCs/>
          <w:i/>
          <w:iCs/>
          <w:lang w:val="en-US" w:eastAsia="zh-CN"/>
        </w:rPr>
        <w:t xml:space="preserve">with TDM </w:t>
      </w:r>
      <w:r>
        <w:rPr>
          <w:rFonts w:eastAsia="SimSun"/>
          <w:b/>
          <w:bCs/>
          <w:i/>
          <w:iCs/>
          <w:lang w:val="en-US" w:eastAsia="zh-CN"/>
        </w:rPr>
        <w:t xml:space="preserve">in a synchronization resource period should be </w:t>
      </w:r>
      <w:r>
        <w:rPr>
          <w:rFonts w:eastAsia="SimSun" w:hint="eastAsia"/>
          <w:b/>
          <w:bCs/>
          <w:i/>
          <w:iCs/>
          <w:lang w:val="en-US" w:eastAsia="zh-CN"/>
        </w:rPr>
        <w:t>supported</w:t>
      </w:r>
      <w:r>
        <w:rPr>
          <w:rFonts w:eastAsia="SimSun"/>
          <w:b/>
          <w:bCs/>
          <w:i/>
          <w:iCs/>
          <w:lang w:val="en-US" w:eastAsia="zh-CN"/>
        </w:rPr>
        <w:t>.</w:t>
      </w:r>
    </w:p>
    <w:p w14:paraId="64DB6370" w14:textId="77777777" w:rsidR="005647BB" w:rsidRDefault="00611DAD">
      <w:pPr>
        <w:snapToGrid w:val="0"/>
        <w:spacing w:afterLines="50" w:line="260" w:lineRule="auto"/>
        <w:rPr>
          <w:rFonts w:eastAsia="SimSun"/>
          <w:b/>
          <w:bCs/>
          <w:i/>
          <w:iCs/>
          <w:lang w:val="en-US" w:eastAsia="zh-CN"/>
        </w:rPr>
      </w:pPr>
      <w:r>
        <w:rPr>
          <w:rFonts w:eastAsia="SimSun" w:hint="eastAsia"/>
          <w:b/>
          <w:bCs/>
          <w:i/>
          <w:iCs/>
          <w:lang w:val="en-US" w:eastAsia="zh-CN"/>
        </w:rPr>
        <w:t xml:space="preserve">Proposal 3: </w:t>
      </w:r>
      <w:r>
        <w:rPr>
          <w:rFonts w:eastAsia="SimSun"/>
          <w:b/>
          <w:bCs/>
          <w:i/>
          <w:iCs/>
          <w:lang w:val="en-US" w:eastAsia="zh-CN"/>
        </w:rPr>
        <w:t xml:space="preserve">PSBCH </w:t>
      </w:r>
      <w:r>
        <w:rPr>
          <w:rFonts w:eastAsia="SimSun" w:hint="eastAsia"/>
          <w:b/>
          <w:bCs/>
          <w:i/>
          <w:iCs/>
          <w:lang w:val="en-US" w:eastAsia="zh-CN"/>
        </w:rPr>
        <w:t>should carry at least the following contents</w:t>
      </w:r>
    </w:p>
    <w:p w14:paraId="4F82B9BF" w14:textId="77777777" w:rsidR="005647BB" w:rsidRDefault="00611DAD">
      <w:pPr>
        <w:snapToGrid w:val="0"/>
        <w:spacing w:afterLines="50" w:line="260" w:lineRule="auto"/>
        <w:ind w:firstLine="720"/>
        <w:rPr>
          <w:rFonts w:eastAsia="SimSun"/>
          <w:b/>
          <w:bCs/>
          <w:i/>
          <w:iCs/>
          <w:lang w:val="en-US" w:eastAsia="zh-CN"/>
        </w:rPr>
      </w:pPr>
      <w:r>
        <w:rPr>
          <w:rFonts w:eastAsia="SimSun" w:hint="eastAsia"/>
          <w:b/>
          <w:bCs/>
          <w:i/>
          <w:iCs/>
          <w:lang w:val="en-US" w:eastAsia="zh-CN"/>
        </w:rPr>
        <w:t>- SFN/DFN</w:t>
      </w:r>
    </w:p>
    <w:p w14:paraId="651CC11B" w14:textId="77777777" w:rsidR="005647BB" w:rsidRDefault="00611DAD">
      <w:pPr>
        <w:snapToGrid w:val="0"/>
        <w:spacing w:afterLines="50" w:line="260" w:lineRule="auto"/>
        <w:ind w:firstLine="720"/>
        <w:rPr>
          <w:rFonts w:eastAsia="SimSun"/>
          <w:b/>
          <w:bCs/>
          <w:i/>
          <w:iCs/>
          <w:lang w:val="en-US" w:eastAsia="zh-CN"/>
        </w:rPr>
      </w:pPr>
      <w:r>
        <w:rPr>
          <w:rFonts w:eastAsia="SimSun" w:hint="eastAsia"/>
          <w:b/>
          <w:bCs/>
          <w:i/>
          <w:iCs/>
          <w:lang w:val="en-US" w:eastAsia="zh-CN"/>
        </w:rPr>
        <w:t>- S-SSB index</w:t>
      </w:r>
    </w:p>
    <w:p w14:paraId="1B291828" w14:textId="77777777" w:rsidR="005647BB" w:rsidRDefault="00611DAD">
      <w:pPr>
        <w:snapToGrid w:val="0"/>
        <w:spacing w:afterLines="50" w:line="260" w:lineRule="auto"/>
        <w:ind w:firstLine="720"/>
        <w:rPr>
          <w:rFonts w:eastAsia="SimSun"/>
          <w:b/>
          <w:bCs/>
          <w:i/>
          <w:iCs/>
          <w:lang w:val="en-US" w:eastAsia="zh-CN"/>
        </w:rPr>
      </w:pPr>
      <w:r>
        <w:rPr>
          <w:rFonts w:eastAsia="SimSun" w:hint="eastAsia"/>
          <w:b/>
          <w:bCs/>
          <w:i/>
          <w:iCs/>
          <w:lang w:val="en-US" w:eastAsia="zh-CN"/>
        </w:rPr>
        <w:t xml:space="preserve">- </w:t>
      </w:r>
      <w:r>
        <w:rPr>
          <w:rFonts w:eastAsia="SimSun"/>
          <w:b/>
          <w:bCs/>
          <w:i/>
          <w:iCs/>
          <w:lang w:val="en-US" w:eastAsia="zh-CN"/>
        </w:rPr>
        <w:t>D</w:t>
      </w:r>
      <w:r>
        <w:rPr>
          <w:rFonts w:eastAsia="SimSun" w:hint="eastAsia"/>
          <w:b/>
          <w:bCs/>
          <w:i/>
          <w:iCs/>
          <w:lang w:val="en-US" w:eastAsia="zh-CN"/>
        </w:rPr>
        <w:t>irect synchronization indicator</w:t>
      </w:r>
    </w:p>
    <w:p w14:paraId="129066DD" w14:textId="77777777" w:rsidR="005647BB" w:rsidRDefault="00611DAD">
      <w:pPr>
        <w:snapToGrid w:val="0"/>
        <w:spacing w:afterLines="50" w:line="260" w:lineRule="auto"/>
        <w:rPr>
          <w:rFonts w:eastAsia="SimSun"/>
          <w:b/>
          <w:bCs/>
          <w:i/>
          <w:iCs/>
          <w:lang w:val="en-US" w:eastAsia="zh-CN"/>
        </w:rPr>
      </w:pPr>
      <w:r>
        <w:rPr>
          <w:rFonts w:eastAsia="SimSun" w:hint="eastAsia"/>
          <w:b/>
          <w:bCs/>
          <w:i/>
          <w:iCs/>
          <w:lang w:val="en-US" w:eastAsia="zh-CN"/>
        </w:rPr>
        <w:t xml:space="preserve">Proposal </w:t>
      </w:r>
      <w:r>
        <w:rPr>
          <w:rFonts w:eastAsia="SimSun"/>
          <w:b/>
          <w:bCs/>
          <w:i/>
          <w:iCs/>
          <w:lang w:val="en-US" w:eastAsia="zh-CN"/>
        </w:rPr>
        <w:t>4</w:t>
      </w:r>
      <w:r>
        <w:rPr>
          <w:rFonts w:eastAsia="SimSun" w:hint="eastAsia"/>
          <w:b/>
          <w:bCs/>
          <w:i/>
          <w:iCs/>
          <w:lang w:val="en-US" w:eastAsia="zh-CN"/>
        </w:rPr>
        <w:t xml:space="preserve">: For the </w:t>
      </w:r>
      <w:r>
        <w:rPr>
          <w:rFonts w:eastAsia="SimSun"/>
          <w:b/>
          <w:bCs/>
          <w:i/>
          <w:iCs/>
          <w:lang w:val="en-US" w:eastAsia="zh-CN"/>
        </w:rPr>
        <w:t xml:space="preserve">in-coverage </w:t>
      </w:r>
      <w:r>
        <w:rPr>
          <w:rFonts w:eastAsia="SimSun" w:hint="eastAsia"/>
          <w:b/>
          <w:bCs/>
          <w:i/>
          <w:iCs/>
          <w:lang w:val="en-US" w:eastAsia="zh-CN"/>
        </w:rPr>
        <w:t>UEs, the m</w:t>
      </w:r>
      <w:r>
        <w:rPr>
          <w:rFonts w:eastAsia="SimSun"/>
          <w:b/>
          <w:bCs/>
          <w:i/>
          <w:iCs/>
          <w:lang w:val="en-US" w:eastAsia="zh-CN"/>
        </w:rPr>
        <w:t>e</w:t>
      </w:r>
      <w:r>
        <w:rPr>
          <w:rFonts w:eastAsia="SimSun" w:hint="eastAsia"/>
          <w:b/>
          <w:bCs/>
          <w:i/>
          <w:iCs/>
          <w:lang w:val="en-US" w:eastAsia="zh-CN"/>
        </w:rPr>
        <w:t>ch</w:t>
      </w:r>
      <w:r>
        <w:rPr>
          <w:rFonts w:eastAsia="SimSun"/>
          <w:b/>
          <w:bCs/>
          <w:i/>
          <w:iCs/>
          <w:lang w:val="en-US" w:eastAsia="zh-CN"/>
        </w:rPr>
        <w:t>a</w:t>
      </w:r>
      <w:r>
        <w:rPr>
          <w:rFonts w:eastAsia="SimSun" w:hint="eastAsia"/>
          <w:b/>
          <w:bCs/>
          <w:i/>
          <w:iCs/>
          <w:lang w:val="en-US" w:eastAsia="zh-CN"/>
        </w:rPr>
        <w:t xml:space="preserve">nism of </w:t>
      </w:r>
      <w:r>
        <w:rPr>
          <w:b/>
          <w:bCs/>
          <w:i/>
          <w:iCs/>
          <w:lang w:val="en-US" w:eastAsia="zh-CN"/>
        </w:rPr>
        <w:t xml:space="preserve">synchronization </w:t>
      </w:r>
      <w:r>
        <w:rPr>
          <w:rFonts w:hint="eastAsia"/>
          <w:b/>
          <w:bCs/>
          <w:i/>
          <w:iCs/>
          <w:lang w:val="en-US" w:eastAsia="zh-CN"/>
        </w:rPr>
        <w:t>reference selection</w:t>
      </w:r>
      <w:r>
        <w:rPr>
          <w:rFonts w:eastAsia="SimSun" w:hint="eastAsia"/>
          <w:b/>
          <w:bCs/>
          <w:i/>
          <w:iCs/>
          <w:lang w:val="en-US" w:eastAsia="zh-CN"/>
        </w:rPr>
        <w:t xml:space="preserve"> in LTE V2X </w:t>
      </w:r>
      <w:r>
        <w:rPr>
          <w:rFonts w:eastAsia="SimSun"/>
          <w:b/>
          <w:bCs/>
          <w:i/>
          <w:iCs/>
          <w:lang w:val="en-US" w:eastAsia="zh-CN"/>
        </w:rPr>
        <w:t>is</w:t>
      </w:r>
      <w:r>
        <w:rPr>
          <w:rFonts w:eastAsia="SimSun" w:hint="eastAsia"/>
          <w:b/>
          <w:bCs/>
          <w:i/>
          <w:iCs/>
          <w:lang w:val="en-US" w:eastAsia="zh-CN"/>
        </w:rPr>
        <w:t xml:space="preserve"> reused for NR V2X.</w:t>
      </w:r>
    </w:p>
    <w:p w14:paraId="48C6E5D4" w14:textId="77777777" w:rsidR="005647BB" w:rsidRDefault="00611DAD">
      <w:pPr>
        <w:snapToGrid w:val="0"/>
        <w:spacing w:afterLines="50" w:line="260" w:lineRule="auto"/>
        <w:rPr>
          <w:b/>
          <w:bCs/>
          <w:i/>
          <w:iCs/>
          <w:lang w:val="en-US" w:eastAsia="zh-CN"/>
        </w:rPr>
      </w:pPr>
      <w:r>
        <w:rPr>
          <w:rFonts w:eastAsia="SimSun" w:hint="eastAsia"/>
          <w:b/>
          <w:bCs/>
          <w:i/>
          <w:iCs/>
          <w:lang w:val="en-US" w:eastAsia="zh-CN"/>
        </w:rPr>
        <w:t xml:space="preserve">Proposal </w:t>
      </w:r>
      <w:r>
        <w:rPr>
          <w:rFonts w:eastAsia="SimSun"/>
          <w:b/>
          <w:bCs/>
          <w:i/>
          <w:iCs/>
          <w:lang w:val="en-US" w:eastAsia="zh-CN"/>
        </w:rPr>
        <w:t>5</w:t>
      </w:r>
      <w:r>
        <w:rPr>
          <w:rFonts w:eastAsia="SimSun" w:hint="eastAsia"/>
          <w:b/>
          <w:bCs/>
          <w:i/>
          <w:iCs/>
          <w:lang w:val="en-US" w:eastAsia="zh-CN"/>
        </w:rPr>
        <w:t xml:space="preserve">: </w:t>
      </w:r>
      <w:r>
        <w:rPr>
          <w:rFonts w:eastAsia="SimSun"/>
          <w:b/>
          <w:bCs/>
          <w:i/>
          <w:iCs/>
          <w:lang w:val="en-US" w:eastAsia="zh-CN"/>
        </w:rPr>
        <w:t>Confirm</w:t>
      </w:r>
      <w:r>
        <w:rPr>
          <w:rFonts w:eastAsia="SimSun" w:hint="eastAsia"/>
          <w:b/>
          <w:bCs/>
          <w:i/>
          <w:iCs/>
          <w:lang w:val="en-US" w:eastAsia="zh-CN"/>
        </w:rPr>
        <w:t xml:space="preserve"> the </w:t>
      </w:r>
      <w:r>
        <w:rPr>
          <w:rFonts w:eastAsia="SimSun"/>
          <w:b/>
          <w:bCs/>
          <w:i/>
          <w:iCs/>
          <w:sz w:val="21"/>
          <w:szCs w:val="22"/>
          <w:lang w:val="en-US" w:eastAsia="zh-CN"/>
        </w:rPr>
        <w:t>WA</w:t>
      </w:r>
      <w:r>
        <w:rPr>
          <w:rFonts w:eastAsia="SimSun" w:hint="eastAsia"/>
          <w:b/>
          <w:bCs/>
          <w:i/>
          <w:iCs/>
          <w:sz w:val="21"/>
          <w:szCs w:val="22"/>
          <w:lang w:val="en-US" w:eastAsia="zh-CN"/>
        </w:rPr>
        <w:t xml:space="preserve"> in RAN1 #96 for the</w:t>
      </w:r>
      <w:r>
        <w:rPr>
          <w:rFonts w:hint="eastAsia"/>
          <w:lang w:val="en-US" w:eastAsia="zh-CN"/>
        </w:rPr>
        <w:t xml:space="preserve"> </w:t>
      </w:r>
      <w:r>
        <w:rPr>
          <w:b/>
          <w:bCs/>
          <w:i/>
          <w:iCs/>
          <w:lang w:val="en-US" w:eastAsia="zh-CN"/>
        </w:rPr>
        <w:t xml:space="preserve">synchronization </w:t>
      </w:r>
      <w:r>
        <w:rPr>
          <w:rFonts w:hint="eastAsia"/>
          <w:b/>
          <w:bCs/>
          <w:i/>
          <w:iCs/>
          <w:lang w:val="en-US" w:eastAsia="zh-CN"/>
        </w:rPr>
        <w:t xml:space="preserve">reference selection </w:t>
      </w:r>
      <w:r>
        <w:rPr>
          <w:b/>
          <w:bCs/>
          <w:i/>
          <w:iCs/>
          <w:lang w:val="en-US" w:eastAsia="zh-CN"/>
        </w:rPr>
        <w:t xml:space="preserve">for </w:t>
      </w:r>
      <w:r>
        <w:rPr>
          <w:rFonts w:hint="eastAsia"/>
          <w:b/>
          <w:bCs/>
          <w:i/>
          <w:iCs/>
          <w:lang w:val="en-US" w:eastAsia="zh-CN"/>
        </w:rPr>
        <w:t>out</w:t>
      </w:r>
      <w:r>
        <w:rPr>
          <w:b/>
          <w:bCs/>
          <w:i/>
          <w:iCs/>
          <w:lang w:val="en-US" w:eastAsia="zh-CN"/>
        </w:rPr>
        <w:t>-</w:t>
      </w:r>
      <w:r>
        <w:rPr>
          <w:rFonts w:hint="eastAsia"/>
          <w:b/>
          <w:bCs/>
          <w:i/>
          <w:iCs/>
          <w:lang w:val="en-US" w:eastAsia="zh-CN"/>
        </w:rPr>
        <w:t>of</w:t>
      </w:r>
      <w:r>
        <w:rPr>
          <w:b/>
          <w:bCs/>
          <w:i/>
          <w:iCs/>
          <w:lang w:val="en-US" w:eastAsia="zh-CN"/>
        </w:rPr>
        <w:t>-</w:t>
      </w:r>
      <w:r>
        <w:rPr>
          <w:rFonts w:hint="eastAsia"/>
          <w:b/>
          <w:bCs/>
          <w:i/>
          <w:iCs/>
          <w:lang w:val="en-US" w:eastAsia="zh-CN"/>
        </w:rPr>
        <w:t>coverage</w:t>
      </w:r>
      <w:r>
        <w:rPr>
          <w:b/>
          <w:bCs/>
          <w:i/>
          <w:iCs/>
          <w:lang w:val="en-US" w:eastAsia="zh-CN"/>
        </w:rPr>
        <w:t xml:space="preserve"> UE</w:t>
      </w:r>
      <w:r>
        <w:rPr>
          <w:rFonts w:hint="eastAsia"/>
          <w:b/>
          <w:bCs/>
          <w:i/>
          <w:iCs/>
          <w:lang w:val="en-US" w:eastAsia="zh-CN"/>
        </w:rPr>
        <w:t>.</w:t>
      </w:r>
    </w:p>
    <w:p w14:paraId="116BE30A" w14:textId="77777777" w:rsidR="005647BB" w:rsidRDefault="00611DAD">
      <w:pPr>
        <w:snapToGrid w:val="0"/>
        <w:spacing w:afterLines="50" w:line="260" w:lineRule="auto"/>
        <w:rPr>
          <w:rFonts w:eastAsia="SimSun"/>
          <w:b/>
          <w:bCs/>
          <w:i/>
          <w:iCs/>
          <w:lang w:val="en-US" w:eastAsia="zh-CN"/>
        </w:rPr>
      </w:pPr>
      <w:r>
        <w:rPr>
          <w:rFonts w:eastAsia="SimSun" w:hint="eastAsia"/>
          <w:b/>
          <w:bCs/>
          <w:i/>
          <w:iCs/>
          <w:lang w:val="en-US" w:eastAsia="zh-CN"/>
        </w:rPr>
        <w:t xml:space="preserve">Proposal </w:t>
      </w:r>
      <w:r>
        <w:rPr>
          <w:rFonts w:eastAsia="SimSun"/>
          <w:b/>
          <w:bCs/>
          <w:i/>
          <w:iCs/>
          <w:lang w:val="en-US" w:eastAsia="zh-CN"/>
        </w:rPr>
        <w:t>6</w:t>
      </w:r>
      <w:r>
        <w:rPr>
          <w:rFonts w:eastAsia="SimSun" w:hint="eastAsia"/>
          <w:b/>
          <w:bCs/>
          <w:i/>
          <w:iCs/>
          <w:lang w:val="en-US" w:eastAsia="zh-CN"/>
        </w:rPr>
        <w:t xml:space="preserve">: When there are </w:t>
      </w:r>
      <w:r>
        <w:rPr>
          <w:rFonts w:eastAsia="SimSun"/>
          <w:b/>
          <w:bCs/>
          <w:i/>
          <w:iCs/>
          <w:lang w:val="en-US" w:eastAsia="zh-CN"/>
        </w:rPr>
        <w:t>more than one</w:t>
      </w:r>
      <w:r>
        <w:rPr>
          <w:rFonts w:eastAsia="SimSun" w:hint="eastAsia"/>
          <w:b/>
          <w:bCs/>
          <w:i/>
          <w:iCs/>
          <w:lang w:val="en-US" w:eastAsia="zh-CN"/>
        </w:rPr>
        <w:t xml:space="preserve"> </w:t>
      </w:r>
      <w:r>
        <w:rPr>
          <w:rFonts w:eastAsia="SimSun"/>
          <w:b/>
          <w:bCs/>
          <w:i/>
          <w:iCs/>
          <w:lang w:val="en-US" w:eastAsia="zh-CN"/>
        </w:rPr>
        <w:t xml:space="preserve">synchronization </w:t>
      </w:r>
      <w:r>
        <w:rPr>
          <w:rFonts w:eastAsia="SimSun" w:hint="eastAsia"/>
          <w:b/>
          <w:bCs/>
          <w:i/>
          <w:iCs/>
          <w:lang w:val="en-US" w:eastAsia="zh-CN"/>
        </w:rPr>
        <w:t xml:space="preserve">references </w:t>
      </w:r>
      <w:r>
        <w:rPr>
          <w:rFonts w:eastAsia="SimSun"/>
          <w:b/>
          <w:bCs/>
          <w:i/>
          <w:iCs/>
          <w:lang w:val="en-US" w:eastAsia="zh-CN"/>
        </w:rPr>
        <w:t xml:space="preserve">belonging to the </w:t>
      </w:r>
      <w:r>
        <w:rPr>
          <w:rFonts w:eastAsia="SimSun" w:hint="eastAsia"/>
          <w:b/>
          <w:bCs/>
          <w:i/>
          <w:iCs/>
          <w:lang w:val="en-US" w:eastAsia="zh-CN"/>
        </w:rPr>
        <w:t xml:space="preserve">same </w:t>
      </w:r>
      <w:r>
        <w:rPr>
          <w:rFonts w:eastAsia="SimSun"/>
          <w:b/>
          <w:bCs/>
          <w:i/>
          <w:iCs/>
          <w:lang w:val="en-US" w:eastAsia="zh-CN"/>
        </w:rPr>
        <w:t xml:space="preserve">highest </w:t>
      </w:r>
      <w:r>
        <w:rPr>
          <w:rFonts w:eastAsia="SimSun" w:hint="eastAsia"/>
          <w:b/>
          <w:bCs/>
          <w:i/>
          <w:iCs/>
          <w:lang w:val="en-US" w:eastAsia="zh-CN"/>
        </w:rPr>
        <w:t>priority</w:t>
      </w:r>
      <w:r>
        <w:rPr>
          <w:rFonts w:eastAsia="SimSun"/>
          <w:b/>
          <w:bCs/>
          <w:i/>
          <w:iCs/>
          <w:lang w:val="en-US" w:eastAsia="zh-CN"/>
        </w:rPr>
        <w:t xml:space="preserve">, </w:t>
      </w:r>
      <w:r>
        <w:rPr>
          <w:rFonts w:eastAsia="SimSun" w:hint="eastAsia"/>
          <w:b/>
          <w:bCs/>
          <w:i/>
          <w:iCs/>
          <w:lang w:val="en-US" w:eastAsia="zh-CN"/>
        </w:rPr>
        <w:t xml:space="preserve">the UE should select reference </w:t>
      </w:r>
      <w:r>
        <w:rPr>
          <w:rFonts w:eastAsia="SimSun"/>
          <w:b/>
          <w:bCs/>
          <w:i/>
          <w:iCs/>
          <w:sz w:val="21"/>
          <w:szCs w:val="22"/>
          <w:lang w:val="en-US" w:eastAsia="zh-CN"/>
        </w:rPr>
        <w:t>UE</w:t>
      </w:r>
      <w:r>
        <w:rPr>
          <w:rFonts w:eastAsia="SimSun" w:hint="eastAsia"/>
          <w:b/>
          <w:bCs/>
          <w:i/>
          <w:iCs/>
          <w:sz w:val="21"/>
          <w:szCs w:val="22"/>
          <w:lang w:val="en-US" w:eastAsia="zh-CN"/>
        </w:rPr>
        <w:t xml:space="preserve"> with the highest S-RSRP</w:t>
      </w:r>
      <w:r>
        <w:rPr>
          <w:rFonts w:eastAsia="SimSun" w:hint="eastAsia"/>
          <w:b/>
          <w:bCs/>
          <w:i/>
          <w:iCs/>
          <w:lang w:val="en-US" w:eastAsia="zh-CN"/>
        </w:rPr>
        <w:t>.</w:t>
      </w:r>
    </w:p>
    <w:p w14:paraId="72F1B51F" w14:textId="77777777" w:rsidR="005647BB" w:rsidRDefault="00611DAD">
      <w:pPr>
        <w:snapToGrid w:val="0"/>
        <w:spacing w:afterLines="50" w:line="260" w:lineRule="auto"/>
        <w:rPr>
          <w:rFonts w:eastAsia="SimSun"/>
          <w:b/>
          <w:bCs/>
          <w:i/>
          <w:iCs/>
          <w:lang w:val="en-US" w:eastAsia="zh-CN"/>
        </w:rPr>
      </w:pPr>
      <w:r>
        <w:rPr>
          <w:rFonts w:eastAsia="SimSun"/>
          <w:b/>
          <w:bCs/>
          <w:i/>
          <w:iCs/>
          <w:lang w:val="en-US" w:eastAsia="zh-CN"/>
        </w:rPr>
        <w:t>Proposal 7:</w:t>
      </w:r>
      <w:r>
        <w:rPr>
          <w:rFonts w:eastAsia="SimSun" w:hint="eastAsia"/>
          <w:b/>
          <w:bCs/>
          <w:i/>
          <w:iCs/>
          <w:lang w:val="en-US" w:eastAsia="zh-CN"/>
        </w:rPr>
        <w:t xml:space="preserve"> The SLSS transmission/reception in LTE V2X should be </w:t>
      </w:r>
      <w:r>
        <w:rPr>
          <w:rFonts w:eastAsia="SimSun"/>
          <w:b/>
          <w:bCs/>
          <w:i/>
          <w:iCs/>
          <w:lang w:val="en-US" w:eastAsia="zh-CN"/>
        </w:rPr>
        <w:t>taken</w:t>
      </w:r>
      <w:r>
        <w:rPr>
          <w:rFonts w:eastAsia="SimSun" w:hint="eastAsia"/>
          <w:b/>
          <w:bCs/>
          <w:i/>
          <w:iCs/>
          <w:lang w:val="en-US" w:eastAsia="zh-CN"/>
        </w:rPr>
        <w:t xml:space="preserve"> as starting point for NR V2X.</w:t>
      </w:r>
    </w:p>
    <w:p w14:paraId="621118DB" w14:textId="77777777" w:rsidR="00174C47" w:rsidRPr="00FA7721" w:rsidRDefault="00174C47" w:rsidP="00174C47">
      <w:pPr>
        <w:pStyle w:val="ListParagraph"/>
        <w:numPr>
          <w:ilvl w:val="0"/>
          <w:numId w:val="11"/>
        </w:numPr>
        <w:snapToGrid w:val="0"/>
        <w:spacing w:after="120"/>
        <w:contextualSpacing w:val="0"/>
        <w:rPr>
          <w:rFonts w:eastAsia="SimSun"/>
          <w:b/>
          <w:bCs/>
          <w:i/>
          <w:iCs/>
          <w:lang w:val="en-US" w:eastAsia="zh-CN"/>
        </w:rPr>
      </w:pPr>
      <w:r>
        <w:rPr>
          <w:rFonts w:eastAsia="SimSun"/>
          <w:b/>
          <w:bCs/>
          <w:i/>
          <w:iCs/>
          <w:lang w:val="en-US" w:eastAsia="zh-CN"/>
        </w:rPr>
        <w:t>The</w:t>
      </w:r>
      <w:r>
        <w:rPr>
          <w:rFonts w:eastAsia="SimSun" w:hint="eastAsia"/>
          <w:b/>
          <w:bCs/>
          <w:i/>
          <w:iCs/>
          <w:lang w:val="en-US" w:eastAsia="zh-CN"/>
        </w:rPr>
        <w:t xml:space="preserve"> UE</w:t>
      </w:r>
      <w:r w:rsidRPr="00FA7721">
        <w:rPr>
          <w:rFonts w:eastAsia="SimSun" w:hint="eastAsia"/>
          <w:b/>
          <w:bCs/>
          <w:i/>
          <w:iCs/>
          <w:lang w:val="en-US" w:eastAsia="zh-CN"/>
        </w:rPr>
        <w:t xml:space="preserve"> synchronizing to </w:t>
      </w:r>
      <w:proofErr w:type="spellStart"/>
      <w:r w:rsidRPr="00FA7721">
        <w:rPr>
          <w:rFonts w:eastAsia="SimSun" w:hint="eastAsia"/>
          <w:b/>
          <w:bCs/>
          <w:i/>
          <w:iCs/>
          <w:lang w:val="en-US" w:eastAsia="zh-CN"/>
        </w:rPr>
        <w:t>gNB</w:t>
      </w:r>
      <w:proofErr w:type="spellEnd"/>
      <w:r w:rsidRPr="00FA7721">
        <w:rPr>
          <w:rFonts w:eastAsia="SimSun" w:hint="eastAsia"/>
          <w:b/>
          <w:bCs/>
          <w:i/>
          <w:iCs/>
          <w:lang w:val="en-US" w:eastAsia="zh-CN"/>
        </w:rPr>
        <w:t>/</w:t>
      </w:r>
      <w:proofErr w:type="spellStart"/>
      <w:r w:rsidRPr="00FA7721">
        <w:rPr>
          <w:rFonts w:eastAsia="SimSun" w:hint="eastAsia"/>
          <w:b/>
          <w:bCs/>
          <w:i/>
          <w:iCs/>
          <w:lang w:val="en-US" w:eastAsia="zh-CN"/>
        </w:rPr>
        <w:t>eNB</w:t>
      </w:r>
      <w:proofErr w:type="spellEnd"/>
      <w:r w:rsidRPr="00FA7721">
        <w:rPr>
          <w:rFonts w:eastAsia="SimSun" w:hint="eastAsia"/>
          <w:b/>
          <w:bCs/>
          <w:i/>
          <w:iCs/>
          <w:lang w:val="en-US" w:eastAsia="zh-CN"/>
        </w:rPr>
        <w:t xml:space="preserve"> should transmit S-SSB</w:t>
      </w:r>
      <w:r w:rsidRPr="00FA7721">
        <w:rPr>
          <w:rFonts w:eastAsia="SimSun"/>
          <w:b/>
          <w:bCs/>
          <w:i/>
          <w:iCs/>
          <w:lang w:val="en-US" w:eastAsia="zh-CN"/>
        </w:rPr>
        <w:t xml:space="preserve"> regardless of the</w:t>
      </w:r>
      <w:r>
        <w:rPr>
          <w:rFonts w:eastAsia="SimSun"/>
          <w:b/>
          <w:bCs/>
          <w:i/>
          <w:iCs/>
          <w:lang w:val="en-US" w:eastAsia="zh-CN"/>
        </w:rPr>
        <w:t xml:space="preserve"> received signal strength with the serving/reference cell</w:t>
      </w:r>
      <w:r w:rsidRPr="00FA7721">
        <w:rPr>
          <w:rFonts w:eastAsia="SimSun"/>
          <w:b/>
          <w:bCs/>
          <w:i/>
          <w:iCs/>
          <w:lang w:val="en-US" w:eastAsia="zh-CN"/>
        </w:rPr>
        <w:t>.</w:t>
      </w:r>
    </w:p>
    <w:p w14:paraId="497C96DC" w14:textId="180F30AB" w:rsidR="005647BB" w:rsidRDefault="008E6223">
      <w:pPr>
        <w:snapToGrid w:val="0"/>
        <w:spacing w:afterLines="50" w:line="260" w:lineRule="auto"/>
        <w:rPr>
          <w:rFonts w:eastAsia="SimSun"/>
          <w:b/>
          <w:bCs/>
          <w:i/>
          <w:iCs/>
          <w:lang w:val="en-US" w:eastAsia="zh-CN"/>
        </w:rPr>
      </w:pPr>
      <w:bookmarkStart w:id="1" w:name="_GoBack"/>
      <w:bookmarkEnd w:id="1"/>
      <w:r>
        <w:rPr>
          <w:rFonts w:eastAsia="SimSun"/>
          <w:b/>
          <w:bCs/>
          <w:i/>
          <w:iCs/>
          <w:sz w:val="21"/>
          <w:szCs w:val="22"/>
          <w:lang w:val="en-US" w:eastAsia="zh-CN"/>
        </w:rPr>
        <w:t>Proposal 8</w:t>
      </w:r>
      <w:r w:rsidR="00611DAD">
        <w:rPr>
          <w:rFonts w:eastAsia="SimSun" w:hint="eastAsia"/>
          <w:b/>
          <w:bCs/>
          <w:i/>
          <w:iCs/>
          <w:sz w:val="21"/>
          <w:szCs w:val="22"/>
          <w:lang w:val="en-US" w:eastAsia="zh-CN"/>
        </w:rPr>
        <w:t xml:space="preserve">: </w:t>
      </w:r>
      <w:r w:rsidR="00611DAD">
        <w:rPr>
          <w:rFonts w:eastAsia="SimSun"/>
          <w:b/>
          <w:bCs/>
          <w:i/>
          <w:iCs/>
          <w:sz w:val="21"/>
          <w:szCs w:val="22"/>
          <w:lang w:val="en-US" w:eastAsia="zh-CN"/>
        </w:rPr>
        <w:t>NR V2X UE should be capable of S-SSB transmission.</w:t>
      </w:r>
      <w:r w:rsidR="00611DAD">
        <w:rPr>
          <w:rFonts w:eastAsia="SimSun" w:hint="eastAsia"/>
          <w:b/>
          <w:bCs/>
          <w:i/>
          <w:iCs/>
          <w:sz w:val="21"/>
          <w:szCs w:val="22"/>
          <w:lang w:val="en-US" w:eastAsia="zh-CN"/>
        </w:rPr>
        <w:t xml:space="preserve">  </w:t>
      </w:r>
    </w:p>
    <w:p w14:paraId="23BA930E" w14:textId="77777777" w:rsidR="005647BB" w:rsidRDefault="00611DAD">
      <w:pPr>
        <w:pStyle w:val="Heading1"/>
        <w:spacing w:before="180"/>
        <w:rPr>
          <w:lang w:val="en-US"/>
        </w:rPr>
      </w:pPr>
      <w:r>
        <w:rPr>
          <w:rFonts w:hint="eastAsia"/>
          <w:lang w:val="en-US"/>
        </w:rPr>
        <w:t>Reference</w:t>
      </w:r>
    </w:p>
    <w:p w14:paraId="47A8544E" w14:textId="77777777" w:rsidR="005647BB" w:rsidRDefault="00611DAD">
      <w:pPr>
        <w:widowControl w:val="0"/>
        <w:numPr>
          <w:ilvl w:val="0"/>
          <w:numId w:val="10"/>
        </w:numPr>
        <w:overflowPunct/>
        <w:autoSpaceDE/>
        <w:autoSpaceDN/>
        <w:adjustRightInd/>
        <w:snapToGrid w:val="0"/>
        <w:spacing w:after="0"/>
        <w:textAlignment w:val="auto"/>
        <w:rPr>
          <w:sz w:val="21"/>
          <w:szCs w:val="22"/>
          <w:lang w:val="en-US" w:eastAsia="ja-JP"/>
        </w:rPr>
      </w:pPr>
      <w:r>
        <w:rPr>
          <w:rFonts w:hint="eastAsia"/>
          <w:sz w:val="21"/>
          <w:szCs w:val="22"/>
          <w:lang w:val="en-US" w:eastAsia="zh-CN"/>
        </w:rPr>
        <w:t>RP-190766</w:t>
      </w:r>
      <w:r>
        <w:rPr>
          <w:rFonts w:eastAsia="SimSun" w:hint="eastAsia"/>
          <w:sz w:val="21"/>
          <w:szCs w:val="22"/>
          <w:lang w:val="en-US" w:eastAsia="zh-CN"/>
        </w:rPr>
        <w:t xml:space="preserve">, </w:t>
      </w:r>
      <w:r>
        <w:rPr>
          <w:rFonts w:hint="eastAsia"/>
          <w:sz w:val="21"/>
          <w:szCs w:val="22"/>
          <w:lang w:val="en-US" w:eastAsia="zh-CN"/>
        </w:rPr>
        <w:t>New WID on 5</w:t>
      </w:r>
      <w:r>
        <w:rPr>
          <w:rFonts w:hint="eastAsia"/>
          <w:sz w:val="21"/>
          <w:szCs w:val="22"/>
          <w:lang w:val="en-US" w:eastAsia="ko-KR"/>
        </w:rPr>
        <w:t xml:space="preserve">G V2X with NR </w:t>
      </w:r>
      <w:proofErr w:type="spellStart"/>
      <w:r>
        <w:rPr>
          <w:rFonts w:hint="eastAsia"/>
          <w:sz w:val="21"/>
          <w:szCs w:val="22"/>
          <w:lang w:val="en-US" w:eastAsia="ko-KR"/>
        </w:rPr>
        <w:t>sidelink</w:t>
      </w:r>
      <w:proofErr w:type="spellEnd"/>
      <w:r>
        <w:rPr>
          <w:rFonts w:eastAsia="SimSun" w:hint="eastAsia"/>
          <w:sz w:val="21"/>
          <w:szCs w:val="22"/>
          <w:lang w:val="en-US" w:eastAsia="zh-CN"/>
        </w:rPr>
        <w:t xml:space="preserve">, </w:t>
      </w:r>
      <w:r>
        <w:rPr>
          <w:rFonts w:hint="eastAsia"/>
          <w:sz w:val="21"/>
          <w:szCs w:val="22"/>
          <w:lang w:val="en-US" w:eastAsia="ko-KR"/>
        </w:rPr>
        <w:t>Shenzhen, China, March 18-21, 2019</w:t>
      </w:r>
      <w:r>
        <w:rPr>
          <w:rFonts w:eastAsia="SimSun" w:hint="eastAsia"/>
          <w:sz w:val="21"/>
          <w:szCs w:val="22"/>
          <w:lang w:val="en-US" w:eastAsia="zh-CN"/>
        </w:rPr>
        <w:t>.</w:t>
      </w:r>
    </w:p>
    <w:p w14:paraId="1FB71479" w14:textId="77777777" w:rsidR="005647BB" w:rsidRDefault="00611DAD">
      <w:pPr>
        <w:widowControl w:val="0"/>
        <w:numPr>
          <w:ilvl w:val="0"/>
          <w:numId w:val="10"/>
        </w:numPr>
        <w:overflowPunct/>
        <w:autoSpaceDE/>
        <w:autoSpaceDN/>
        <w:adjustRightInd/>
        <w:snapToGrid w:val="0"/>
        <w:spacing w:after="0"/>
        <w:textAlignment w:val="auto"/>
        <w:rPr>
          <w:lang w:val="en-US" w:eastAsia="ja-JP"/>
        </w:rPr>
      </w:pPr>
      <w:r>
        <w:rPr>
          <w:rFonts w:hint="eastAsia"/>
          <w:lang w:val="en-US" w:eastAsia="ja-JP"/>
        </w:rPr>
        <w:t>Chairman's Notes RAN1 9</w:t>
      </w:r>
      <w:r>
        <w:rPr>
          <w:rFonts w:eastAsia="SimSun" w:hint="eastAsia"/>
          <w:lang w:val="en-US" w:eastAsia="zh-CN"/>
        </w:rPr>
        <w:t xml:space="preserve">6, </w:t>
      </w:r>
      <w:r>
        <w:rPr>
          <w:rFonts w:hint="eastAsia"/>
          <w:sz w:val="21"/>
          <w:szCs w:val="22"/>
          <w:lang w:val="en-US" w:eastAsia="ja-JP"/>
        </w:rPr>
        <w:t>Athens, Greece, February 25th – March 1st, 2019</w:t>
      </w:r>
      <w:r>
        <w:rPr>
          <w:rFonts w:eastAsia="SimSun" w:hint="eastAsia"/>
          <w:lang w:val="en-US" w:eastAsia="zh-CN"/>
        </w:rPr>
        <w:t>.</w:t>
      </w:r>
    </w:p>
    <w:sectPr w:rsidR="005647BB">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A1592" w14:textId="77777777" w:rsidR="00DF5C16" w:rsidRDefault="00DF5C16">
      <w:pPr>
        <w:spacing w:after="0" w:line="240" w:lineRule="auto"/>
      </w:pPr>
      <w:r>
        <w:separator/>
      </w:r>
    </w:p>
  </w:endnote>
  <w:endnote w:type="continuationSeparator" w:id="0">
    <w:p w14:paraId="509EC2C6" w14:textId="77777777" w:rsidR="00DF5C16" w:rsidRDefault="00DF5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236951"/>
      <w:docPartObj>
        <w:docPartGallery w:val="Page Numbers (Bottom of Page)"/>
        <w:docPartUnique/>
      </w:docPartObj>
    </w:sdtPr>
    <w:sdtEndPr>
      <w:rPr>
        <w:noProof/>
      </w:rPr>
    </w:sdtEndPr>
    <w:sdtContent>
      <w:p w14:paraId="38328204" w14:textId="52816C84" w:rsidR="00B638A6" w:rsidRDefault="00B638A6">
        <w:pPr>
          <w:pStyle w:val="Footer"/>
          <w:jc w:val="center"/>
        </w:pPr>
        <w:r>
          <w:fldChar w:fldCharType="begin"/>
        </w:r>
        <w:r>
          <w:instrText xml:space="preserve"> PAGE   \* MERGEFORMAT </w:instrText>
        </w:r>
        <w:r>
          <w:fldChar w:fldCharType="separate"/>
        </w:r>
        <w:r w:rsidR="00174C47">
          <w:rPr>
            <w:noProof/>
          </w:rPr>
          <w:t>5</w:t>
        </w:r>
        <w:r>
          <w:rPr>
            <w:noProof/>
          </w:rPr>
          <w:fldChar w:fldCharType="end"/>
        </w:r>
      </w:p>
    </w:sdtContent>
  </w:sdt>
  <w:p w14:paraId="4C70F013" w14:textId="77777777" w:rsidR="005647BB" w:rsidRDefault="00564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F18D6" w14:textId="77777777" w:rsidR="00DF5C16" w:rsidRDefault="00DF5C16">
      <w:pPr>
        <w:spacing w:after="0" w:line="240" w:lineRule="auto"/>
      </w:pPr>
      <w:r>
        <w:separator/>
      </w:r>
    </w:p>
  </w:footnote>
  <w:footnote w:type="continuationSeparator" w:id="0">
    <w:p w14:paraId="2A519E27" w14:textId="77777777" w:rsidR="00DF5C16" w:rsidRDefault="00DF5C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B05BC"/>
    <w:multiLevelType w:val="hybridMultilevel"/>
    <w:tmpl w:val="BA1C4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2F871502"/>
    <w:multiLevelType w:val="multilevel"/>
    <w:tmpl w:val="2F871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EC07211"/>
    <w:multiLevelType w:val="singleLevel"/>
    <w:tmpl w:val="3EC07211"/>
    <w:lvl w:ilvl="0">
      <w:start w:val="1"/>
      <w:numFmt w:val="decimal"/>
      <w:suff w:val="space"/>
      <w:lvlText w:val="%1)"/>
      <w:lvlJc w:val="left"/>
    </w:lvl>
  </w:abstractNum>
  <w:abstractNum w:abstractNumId="5">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8">
    <w:nsid w:val="6E686A3F"/>
    <w:multiLevelType w:val="multilevel"/>
    <w:tmpl w:val="6E686A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77427632"/>
    <w:multiLevelType w:val="multilevel"/>
    <w:tmpl w:val="774276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6"/>
  </w:num>
  <w:num w:numId="3">
    <w:abstractNumId w:val="10"/>
  </w:num>
  <w:num w:numId="4">
    <w:abstractNumId w:val="3"/>
  </w:num>
  <w:num w:numId="5">
    <w:abstractNumId w:val="2"/>
  </w:num>
  <w:num w:numId="6">
    <w:abstractNumId w:val="8"/>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077"/>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5F9"/>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97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0D7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0ED5"/>
    <w:rsid w:val="000B1139"/>
    <w:rsid w:val="000B1956"/>
    <w:rsid w:val="000B19D0"/>
    <w:rsid w:val="000B1C95"/>
    <w:rsid w:val="000B2434"/>
    <w:rsid w:val="000B3C8B"/>
    <w:rsid w:val="000B3D05"/>
    <w:rsid w:val="000B3D3B"/>
    <w:rsid w:val="000B3DA2"/>
    <w:rsid w:val="000B3E3E"/>
    <w:rsid w:val="000B4313"/>
    <w:rsid w:val="000B43FC"/>
    <w:rsid w:val="000B4A3A"/>
    <w:rsid w:val="000B4CBA"/>
    <w:rsid w:val="000B4D72"/>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C49"/>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29E5"/>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285"/>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3A5F"/>
    <w:rsid w:val="0014424C"/>
    <w:rsid w:val="00144588"/>
    <w:rsid w:val="00144610"/>
    <w:rsid w:val="00145850"/>
    <w:rsid w:val="0014593F"/>
    <w:rsid w:val="001459F2"/>
    <w:rsid w:val="00145CF4"/>
    <w:rsid w:val="001460B8"/>
    <w:rsid w:val="00146358"/>
    <w:rsid w:val="0014652F"/>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9"/>
    <w:rsid w:val="001523AB"/>
    <w:rsid w:val="00153115"/>
    <w:rsid w:val="001533B9"/>
    <w:rsid w:val="001536E6"/>
    <w:rsid w:val="001538CD"/>
    <w:rsid w:val="00153999"/>
    <w:rsid w:val="0015454F"/>
    <w:rsid w:val="00154637"/>
    <w:rsid w:val="001546A9"/>
    <w:rsid w:val="0015491C"/>
    <w:rsid w:val="00154ACD"/>
    <w:rsid w:val="00154C0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730"/>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4C47"/>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53B"/>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97E1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0F0"/>
    <w:rsid w:val="001A6752"/>
    <w:rsid w:val="001A75A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70B"/>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92"/>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169"/>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489C"/>
    <w:rsid w:val="00225098"/>
    <w:rsid w:val="00225E97"/>
    <w:rsid w:val="00226383"/>
    <w:rsid w:val="00227F54"/>
    <w:rsid w:val="0023016B"/>
    <w:rsid w:val="00230D24"/>
    <w:rsid w:val="002316C7"/>
    <w:rsid w:val="00231AE1"/>
    <w:rsid w:val="00231B3E"/>
    <w:rsid w:val="00231EEA"/>
    <w:rsid w:val="00231F68"/>
    <w:rsid w:val="0023212A"/>
    <w:rsid w:val="00232B94"/>
    <w:rsid w:val="00233473"/>
    <w:rsid w:val="00233B36"/>
    <w:rsid w:val="00233E88"/>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4B8"/>
    <w:rsid w:val="00237C07"/>
    <w:rsid w:val="00240349"/>
    <w:rsid w:val="00240807"/>
    <w:rsid w:val="00240990"/>
    <w:rsid w:val="00241289"/>
    <w:rsid w:val="00241C69"/>
    <w:rsid w:val="00241F8D"/>
    <w:rsid w:val="002420B1"/>
    <w:rsid w:val="00242165"/>
    <w:rsid w:val="00242396"/>
    <w:rsid w:val="0024297D"/>
    <w:rsid w:val="002429BB"/>
    <w:rsid w:val="00242A27"/>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06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E6E"/>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F6D"/>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538"/>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FDA"/>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81A"/>
    <w:rsid w:val="002A6AAE"/>
    <w:rsid w:val="002A6B7B"/>
    <w:rsid w:val="002A72C5"/>
    <w:rsid w:val="002A7E2B"/>
    <w:rsid w:val="002B06A7"/>
    <w:rsid w:val="002B0B53"/>
    <w:rsid w:val="002B0F19"/>
    <w:rsid w:val="002B1003"/>
    <w:rsid w:val="002B103C"/>
    <w:rsid w:val="002B1495"/>
    <w:rsid w:val="002B2D70"/>
    <w:rsid w:val="002B450E"/>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3E8"/>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799"/>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E6C"/>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6F9E"/>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1FC"/>
    <w:rsid w:val="00373298"/>
    <w:rsid w:val="00373A31"/>
    <w:rsid w:val="0037469E"/>
    <w:rsid w:val="00374B13"/>
    <w:rsid w:val="00374B77"/>
    <w:rsid w:val="00374BC1"/>
    <w:rsid w:val="003755AB"/>
    <w:rsid w:val="00375935"/>
    <w:rsid w:val="00375B07"/>
    <w:rsid w:val="00375C05"/>
    <w:rsid w:val="00375C5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2E4"/>
    <w:rsid w:val="00391B75"/>
    <w:rsid w:val="00391C91"/>
    <w:rsid w:val="003929E6"/>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4D4"/>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C45"/>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632"/>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651"/>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3C8A"/>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0EF"/>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36B"/>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229"/>
    <w:rsid w:val="004C492C"/>
    <w:rsid w:val="004C4C4A"/>
    <w:rsid w:val="004C5132"/>
    <w:rsid w:val="004C53EC"/>
    <w:rsid w:val="004C5796"/>
    <w:rsid w:val="004C595B"/>
    <w:rsid w:val="004C5977"/>
    <w:rsid w:val="004C5AE7"/>
    <w:rsid w:val="004C5B74"/>
    <w:rsid w:val="004C6540"/>
    <w:rsid w:val="004C65B7"/>
    <w:rsid w:val="004C6B45"/>
    <w:rsid w:val="004C6D87"/>
    <w:rsid w:val="004C79F4"/>
    <w:rsid w:val="004C7AA8"/>
    <w:rsid w:val="004D014D"/>
    <w:rsid w:val="004D0C5E"/>
    <w:rsid w:val="004D0CDB"/>
    <w:rsid w:val="004D1DF2"/>
    <w:rsid w:val="004D257E"/>
    <w:rsid w:val="004D25B9"/>
    <w:rsid w:val="004D2844"/>
    <w:rsid w:val="004D2B7F"/>
    <w:rsid w:val="004D2BCA"/>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4FC5"/>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386"/>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0F63"/>
    <w:rsid w:val="0056135F"/>
    <w:rsid w:val="00561478"/>
    <w:rsid w:val="0056184C"/>
    <w:rsid w:val="00561885"/>
    <w:rsid w:val="005620BD"/>
    <w:rsid w:val="00563178"/>
    <w:rsid w:val="00563D91"/>
    <w:rsid w:val="005647BB"/>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3E24"/>
    <w:rsid w:val="005845C4"/>
    <w:rsid w:val="00584F24"/>
    <w:rsid w:val="00584FF2"/>
    <w:rsid w:val="0058520B"/>
    <w:rsid w:val="00585757"/>
    <w:rsid w:val="005858CC"/>
    <w:rsid w:val="005858F8"/>
    <w:rsid w:val="005859F6"/>
    <w:rsid w:val="005868B1"/>
    <w:rsid w:val="00586BBB"/>
    <w:rsid w:val="00586EB5"/>
    <w:rsid w:val="00586FA0"/>
    <w:rsid w:val="005877E8"/>
    <w:rsid w:val="00587871"/>
    <w:rsid w:val="00587B7C"/>
    <w:rsid w:val="00590F11"/>
    <w:rsid w:val="005914B7"/>
    <w:rsid w:val="00591985"/>
    <w:rsid w:val="005919D4"/>
    <w:rsid w:val="00591AB1"/>
    <w:rsid w:val="00591D0F"/>
    <w:rsid w:val="005922EF"/>
    <w:rsid w:val="00592529"/>
    <w:rsid w:val="00592DCB"/>
    <w:rsid w:val="00592EA2"/>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A9C"/>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B05"/>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0BC8"/>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031"/>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855"/>
    <w:rsid w:val="00607D93"/>
    <w:rsid w:val="006103E4"/>
    <w:rsid w:val="0061063E"/>
    <w:rsid w:val="00610973"/>
    <w:rsid w:val="00610E22"/>
    <w:rsid w:val="00611244"/>
    <w:rsid w:val="0061135B"/>
    <w:rsid w:val="0061152D"/>
    <w:rsid w:val="00611648"/>
    <w:rsid w:val="00611C9E"/>
    <w:rsid w:val="00611D14"/>
    <w:rsid w:val="00611DAD"/>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658"/>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24C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0C"/>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1FFE"/>
    <w:rsid w:val="006B2560"/>
    <w:rsid w:val="006B2653"/>
    <w:rsid w:val="006B28BC"/>
    <w:rsid w:val="006B28E2"/>
    <w:rsid w:val="006B3023"/>
    <w:rsid w:val="006B3491"/>
    <w:rsid w:val="006B3C65"/>
    <w:rsid w:val="006B4081"/>
    <w:rsid w:val="006B415F"/>
    <w:rsid w:val="006B44F8"/>
    <w:rsid w:val="006B45EA"/>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0CD"/>
    <w:rsid w:val="006D7338"/>
    <w:rsid w:val="006D741C"/>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4BBA"/>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921"/>
    <w:rsid w:val="00712A34"/>
    <w:rsid w:val="00712A39"/>
    <w:rsid w:val="00712EEF"/>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85"/>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0823"/>
    <w:rsid w:val="007A1224"/>
    <w:rsid w:val="007A12D4"/>
    <w:rsid w:val="007A17F6"/>
    <w:rsid w:val="007A17FC"/>
    <w:rsid w:val="007A1812"/>
    <w:rsid w:val="007A1D52"/>
    <w:rsid w:val="007A207E"/>
    <w:rsid w:val="007A20DD"/>
    <w:rsid w:val="007A22DA"/>
    <w:rsid w:val="007A2401"/>
    <w:rsid w:val="007A28F5"/>
    <w:rsid w:val="007A29FA"/>
    <w:rsid w:val="007A3223"/>
    <w:rsid w:val="007A353E"/>
    <w:rsid w:val="007A35EE"/>
    <w:rsid w:val="007A3673"/>
    <w:rsid w:val="007A4503"/>
    <w:rsid w:val="007A46BF"/>
    <w:rsid w:val="007A47C1"/>
    <w:rsid w:val="007A489E"/>
    <w:rsid w:val="007A4A53"/>
    <w:rsid w:val="007A5255"/>
    <w:rsid w:val="007A5348"/>
    <w:rsid w:val="007A544B"/>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89"/>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161"/>
    <w:rsid w:val="007D3B0E"/>
    <w:rsid w:val="007D3BC4"/>
    <w:rsid w:val="007D3BEC"/>
    <w:rsid w:val="007D3D95"/>
    <w:rsid w:val="007D3E8D"/>
    <w:rsid w:val="007D4127"/>
    <w:rsid w:val="007D430F"/>
    <w:rsid w:val="007D5462"/>
    <w:rsid w:val="007D6EA2"/>
    <w:rsid w:val="007D70B9"/>
    <w:rsid w:val="007D7241"/>
    <w:rsid w:val="007D73D0"/>
    <w:rsid w:val="007D75CB"/>
    <w:rsid w:val="007D7BB3"/>
    <w:rsid w:val="007D7E6E"/>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08"/>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1"/>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68D"/>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0E2A"/>
    <w:rsid w:val="00851711"/>
    <w:rsid w:val="0085187F"/>
    <w:rsid w:val="00851E0B"/>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550"/>
    <w:rsid w:val="00866B79"/>
    <w:rsid w:val="00866B86"/>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264"/>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BD6"/>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223"/>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19D0"/>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967"/>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0F92"/>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EF5"/>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2F5B"/>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087"/>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1FE2"/>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804"/>
    <w:rsid w:val="009E0BF9"/>
    <w:rsid w:val="009E0C0A"/>
    <w:rsid w:val="009E0CCD"/>
    <w:rsid w:val="009E1A44"/>
    <w:rsid w:val="009E1AB6"/>
    <w:rsid w:val="009E2073"/>
    <w:rsid w:val="009E2333"/>
    <w:rsid w:val="009E2993"/>
    <w:rsid w:val="009E3217"/>
    <w:rsid w:val="009E3639"/>
    <w:rsid w:val="009E399E"/>
    <w:rsid w:val="009E3FDE"/>
    <w:rsid w:val="009E46AC"/>
    <w:rsid w:val="009E4C50"/>
    <w:rsid w:val="009E548D"/>
    <w:rsid w:val="009E5B58"/>
    <w:rsid w:val="009E5C94"/>
    <w:rsid w:val="009E5E05"/>
    <w:rsid w:val="009E60F4"/>
    <w:rsid w:val="009E63EC"/>
    <w:rsid w:val="009E648A"/>
    <w:rsid w:val="009E67D9"/>
    <w:rsid w:val="009E6817"/>
    <w:rsid w:val="009E6EF1"/>
    <w:rsid w:val="009E755C"/>
    <w:rsid w:val="009E7A9F"/>
    <w:rsid w:val="009E7EC1"/>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AB0"/>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0E"/>
    <w:rsid w:val="00A450AC"/>
    <w:rsid w:val="00A4533A"/>
    <w:rsid w:val="00A456A3"/>
    <w:rsid w:val="00A457DC"/>
    <w:rsid w:val="00A45F05"/>
    <w:rsid w:val="00A46626"/>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9FC"/>
    <w:rsid w:val="00A51A4A"/>
    <w:rsid w:val="00A51C23"/>
    <w:rsid w:val="00A52742"/>
    <w:rsid w:val="00A531AC"/>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B74"/>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984"/>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0FA"/>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3F69"/>
    <w:rsid w:val="00AF44F3"/>
    <w:rsid w:val="00AF453C"/>
    <w:rsid w:val="00AF467C"/>
    <w:rsid w:val="00AF49E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F35"/>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8C3"/>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96C"/>
    <w:rsid w:val="00B41A60"/>
    <w:rsid w:val="00B41BFD"/>
    <w:rsid w:val="00B41DBE"/>
    <w:rsid w:val="00B422E3"/>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4E25"/>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0F5F"/>
    <w:rsid w:val="00B5112D"/>
    <w:rsid w:val="00B512A3"/>
    <w:rsid w:val="00B5141A"/>
    <w:rsid w:val="00B514E1"/>
    <w:rsid w:val="00B515FC"/>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8A6"/>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13"/>
    <w:rsid w:val="00B83E66"/>
    <w:rsid w:val="00B84A1F"/>
    <w:rsid w:val="00B84B89"/>
    <w:rsid w:val="00B84C69"/>
    <w:rsid w:val="00B84EE4"/>
    <w:rsid w:val="00B853F6"/>
    <w:rsid w:val="00B85547"/>
    <w:rsid w:val="00B85942"/>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151"/>
    <w:rsid w:val="00B924D0"/>
    <w:rsid w:val="00B926FA"/>
    <w:rsid w:val="00B93390"/>
    <w:rsid w:val="00B941E7"/>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C50"/>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4EC"/>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490"/>
    <w:rsid w:val="00BD6675"/>
    <w:rsid w:val="00BD672D"/>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68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BC4"/>
    <w:rsid w:val="00C31E71"/>
    <w:rsid w:val="00C32244"/>
    <w:rsid w:val="00C32971"/>
    <w:rsid w:val="00C32EDB"/>
    <w:rsid w:val="00C32F03"/>
    <w:rsid w:val="00C32FF4"/>
    <w:rsid w:val="00C3312D"/>
    <w:rsid w:val="00C33B71"/>
    <w:rsid w:val="00C341C0"/>
    <w:rsid w:val="00C345DD"/>
    <w:rsid w:val="00C346BF"/>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9C9"/>
    <w:rsid w:val="00C61B36"/>
    <w:rsid w:val="00C61C28"/>
    <w:rsid w:val="00C6231A"/>
    <w:rsid w:val="00C623FD"/>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129"/>
    <w:rsid w:val="00C71226"/>
    <w:rsid w:val="00C71722"/>
    <w:rsid w:val="00C71991"/>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50C7"/>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6D5"/>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03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0E9A"/>
    <w:rsid w:val="00CC17CC"/>
    <w:rsid w:val="00CC1E09"/>
    <w:rsid w:val="00CC2483"/>
    <w:rsid w:val="00CC2A86"/>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1EC"/>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25"/>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960"/>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14D"/>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3F"/>
    <w:rsid w:val="00D625DC"/>
    <w:rsid w:val="00D62819"/>
    <w:rsid w:val="00D62CEC"/>
    <w:rsid w:val="00D63052"/>
    <w:rsid w:val="00D6322E"/>
    <w:rsid w:val="00D6323D"/>
    <w:rsid w:val="00D63417"/>
    <w:rsid w:val="00D6346D"/>
    <w:rsid w:val="00D634D2"/>
    <w:rsid w:val="00D63906"/>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718"/>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0B1"/>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16B3"/>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52"/>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3B1"/>
    <w:rsid w:val="00DF5C16"/>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C99"/>
    <w:rsid w:val="00E02F82"/>
    <w:rsid w:val="00E02FE0"/>
    <w:rsid w:val="00E035D4"/>
    <w:rsid w:val="00E0384F"/>
    <w:rsid w:val="00E0389B"/>
    <w:rsid w:val="00E043A9"/>
    <w:rsid w:val="00E0463E"/>
    <w:rsid w:val="00E04DD8"/>
    <w:rsid w:val="00E04EE7"/>
    <w:rsid w:val="00E04F60"/>
    <w:rsid w:val="00E06852"/>
    <w:rsid w:val="00E06914"/>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7AF"/>
    <w:rsid w:val="00E35E0E"/>
    <w:rsid w:val="00E3641C"/>
    <w:rsid w:val="00E3678B"/>
    <w:rsid w:val="00E36C7E"/>
    <w:rsid w:val="00E36F18"/>
    <w:rsid w:val="00E373EF"/>
    <w:rsid w:val="00E3758A"/>
    <w:rsid w:val="00E3760B"/>
    <w:rsid w:val="00E37615"/>
    <w:rsid w:val="00E37990"/>
    <w:rsid w:val="00E379A8"/>
    <w:rsid w:val="00E37B19"/>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5"/>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32B"/>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2DDA"/>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03E"/>
    <w:rsid w:val="00EF0173"/>
    <w:rsid w:val="00EF031C"/>
    <w:rsid w:val="00EF05C2"/>
    <w:rsid w:val="00EF0AC7"/>
    <w:rsid w:val="00EF0F1C"/>
    <w:rsid w:val="00EF1DBA"/>
    <w:rsid w:val="00EF27B7"/>
    <w:rsid w:val="00EF2EF7"/>
    <w:rsid w:val="00EF2FC3"/>
    <w:rsid w:val="00EF36F1"/>
    <w:rsid w:val="00EF3CE5"/>
    <w:rsid w:val="00EF3EE9"/>
    <w:rsid w:val="00EF40D0"/>
    <w:rsid w:val="00EF41D3"/>
    <w:rsid w:val="00EF43C2"/>
    <w:rsid w:val="00EF4663"/>
    <w:rsid w:val="00EF4A13"/>
    <w:rsid w:val="00EF4C8B"/>
    <w:rsid w:val="00EF4D6A"/>
    <w:rsid w:val="00EF4F6E"/>
    <w:rsid w:val="00EF584D"/>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1FEF"/>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7C1"/>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0FEA"/>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84D"/>
    <w:rsid w:val="00F5090E"/>
    <w:rsid w:val="00F50AB8"/>
    <w:rsid w:val="00F50ABB"/>
    <w:rsid w:val="00F51127"/>
    <w:rsid w:val="00F51661"/>
    <w:rsid w:val="00F51904"/>
    <w:rsid w:val="00F52400"/>
    <w:rsid w:val="00F52B68"/>
    <w:rsid w:val="00F52BAE"/>
    <w:rsid w:val="00F52C5C"/>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77D29"/>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1E1"/>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A7721"/>
    <w:rsid w:val="00FB01B0"/>
    <w:rsid w:val="00FB0291"/>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C7F57"/>
    <w:rsid w:val="00FD027B"/>
    <w:rsid w:val="00FD0355"/>
    <w:rsid w:val="00FD0C94"/>
    <w:rsid w:val="00FD1223"/>
    <w:rsid w:val="00FD2020"/>
    <w:rsid w:val="00FD22D7"/>
    <w:rsid w:val="00FD2854"/>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3B8"/>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3B6962"/>
    <w:rsid w:val="01534B74"/>
    <w:rsid w:val="01585F89"/>
    <w:rsid w:val="016D578B"/>
    <w:rsid w:val="01A66B57"/>
    <w:rsid w:val="01F43F46"/>
    <w:rsid w:val="02174545"/>
    <w:rsid w:val="027D0547"/>
    <w:rsid w:val="02931ABF"/>
    <w:rsid w:val="02DD106F"/>
    <w:rsid w:val="02E01B84"/>
    <w:rsid w:val="02E954A2"/>
    <w:rsid w:val="03047CA7"/>
    <w:rsid w:val="033E7D9D"/>
    <w:rsid w:val="034672D1"/>
    <w:rsid w:val="036A1647"/>
    <w:rsid w:val="037F0AE3"/>
    <w:rsid w:val="03A333A2"/>
    <w:rsid w:val="03D70A39"/>
    <w:rsid w:val="03DC7700"/>
    <w:rsid w:val="03E47C0B"/>
    <w:rsid w:val="03F87FEF"/>
    <w:rsid w:val="04070E01"/>
    <w:rsid w:val="041B756C"/>
    <w:rsid w:val="041F063E"/>
    <w:rsid w:val="043F4CA4"/>
    <w:rsid w:val="053772F2"/>
    <w:rsid w:val="057275F8"/>
    <w:rsid w:val="057C1E27"/>
    <w:rsid w:val="05891C7E"/>
    <w:rsid w:val="059D5988"/>
    <w:rsid w:val="059E62BE"/>
    <w:rsid w:val="05AC5102"/>
    <w:rsid w:val="05C36270"/>
    <w:rsid w:val="063B3F75"/>
    <w:rsid w:val="06665F0F"/>
    <w:rsid w:val="0681071A"/>
    <w:rsid w:val="068C7448"/>
    <w:rsid w:val="06C53E31"/>
    <w:rsid w:val="06D07989"/>
    <w:rsid w:val="080925FD"/>
    <w:rsid w:val="082962C5"/>
    <w:rsid w:val="08373073"/>
    <w:rsid w:val="089732B2"/>
    <w:rsid w:val="08C43024"/>
    <w:rsid w:val="08CD11E4"/>
    <w:rsid w:val="08D35855"/>
    <w:rsid w:val="08D37FB6"/>
    <w:rsid w:val="09062C3D"/>
    <w:rsid w:val="090700D2"/>
    <w:rsid w:val="09611B1B"/>
    <w:rsid w:val="09632052"/>
    <w:rsid w:val="0A5A0CCD"/>
    <w:rsid w:val="0AB44252"/>
    <w:rsid w:val="0AF46DC5"/>
    <w:rsid w:val="0B891647"/>
    <w:rsid w:val="0BA67C2D"/>
    <w:rsid w:val="0BD36931"/>
    <w:rsid w:val="0BF427CE"/>
    <w:rsid w:val="0BFD0200"/>
    <w:rsid w:val="0C3E25F0"/>
    <w:rsid w:val="0C6A5C15"/>
    <w:rsid w:val="0CCC39BF"/>
    <w:rsid w:val="0D2D5CC0"/>
    <w:rsid w:val="0D58647A"/>
    <w:rsid w:val="0D737810"/>
    <w:rsid w:val="0DAA4EA7"/>
    <w:rsid w:val="0DFA53FD"/>
    <w:rsid w:val="0E6729FC"/>
    <w:rsid w:val="0E6B79F5"/>
    <w:rsid w:val="0E8E6858"/>
    <w:rsid w:val="0ED27955"/>
    <w:rsid w:val="0F591651"/>
    <w:rsid w:val="0F820887"/>
    <w:rsid w:val="0FE353A5"/>
    <w:rsid w:val="0FE870DB"/>
    <w:rsid w:val="0FF373AD"/>
    <w:rsid w:val="105D13C1"/>
    <w:rsid w:val="1076699E"/>
    <w:rsid w:val="108527FC"/>
    <w:rsid w:val="10863290"/>
    <w:rsid w:val="1093237C"/>
    <w:rsid w:val="109626A1"/>
    <w:rsid w:val="10A71AF2"/>
    <w:rsid w:val="10AE32D7"/>
    <w:rsid w:val="10BE1983"/>
    <w:rsid w:val="10CF5331"/>
    <w:rsid w:val="10E40130"/>
    <w:rsid w:val="112D614C"/>
    <w:rsid w:val="112F69A6"/>
    <w:rsid w:val="114244D6"/>
    <w:rsid w:val="11502097"/>
    <w:rsid w:val="11584B00"/>
    <w:rsid w:val="116C621D"/>
    <w:rsid w:val="11712863"/>
    <w:rsid w:val="11835746"/>
    <w:rsid w:val="11B71036"/>
    <w:rsid w:val="12350DB0"/>
    <w:rsid w:val="124E42EA"/>
    <w:rsid w:val="126057B0"/>
    <w:rsid w:val="129A1A07"/>
    <w:rsid w:val="12B450A4"/>
    <w:rsid w:val="130C1FCE"/>
    <w:rsid w:val="130D05E3"/>
    <w:rsid w:val="13355D27"/>
    <w:rsid w:val="133D4BD4"/>
    <w:rsid w:val="1347637A"/>
    <w:rsid w:val="135365A5"/>
    <w:rsid w:val="136448D7"/>
    <w:rsid w:val="136A5E89"/>
    <w:rsid w:val="13C06E64"/>
    <w:rsid w:val="13F1719D"/>
    <w:rsid w:val="143503EE"/>
    <w:rsid w:val="1454659E"/>
    <w:rsid w:val="146B5692"/>
    <w:rsid w:val="14776FAE"/>
    <w:rsid w:val="14842E8A"/>
    <w:rsid w:val="14BA2778"/>
    <w:rsid w:val="14FD0967"/>
    <w:rsid w:val="15393677"/>
    <w:rsid w:val="15446AB3"/>
    <w:rsid w:val="15643694"/>
    <w:rsid w:val="15724D6E"/>
    <w:rsid w:val="15CB01DE"/>
    <w:rsid w:val="15F36F91"/>
    <w:rsid w:val="15FF4765"/>
    <w:rsid w:val="161C2515"/>
    <w:rsid w:val="161D0DD8"/>
    <w:rsid w:val="16340758"/>
    <w:rsid w:val="168706A2"/>
    <w:rsid w:val="16F06DE0"/>
    <w:rsid w:val="1701637D"/>
    <w:rsid w:val="17186F9A"/>
    <w:rsid w:val="17336823"/>
    <w:rsid w:val="179C4B32"/>
    <w:rsid w:val="17E11441"/>
    <w:rsid w:val="17F625E6"/>
    <w:rsid w:val="182E39B9"/>
    <w:rsid w:val="18521C2B"/>
    <w:rsid w:val="18E35BC6"/>
    <w:rsid w:val="18FB4414"/>
    <w:rsid w:val="19005540"/>
    <w:rsid w:val="1902690B"/>
    <w:rsid w:val="19314CA7"/>
    <w:rsid w:val="194B7CE4"/>
    <w:rsid w:val="195A4B1F"/>
    <w:rsid w:val="19850B87"/>
    <w:rsid w:val="198C1605"/>
    <w:rsid w:val="19A219ED"/>
    <w:rsid w:val="19A453F3"/>
    <w:rsid w:val="19D27453"/>
    <w:rsid w:val="1A73258B"/>
    <w:rsid w:val="1AA26902"/>
    <w:rsid w:val="1AB664D4"/>
    <w:rsid w:val="1AC1475C"/>
    <w:rsid w:val="1AE631AB"/>
    <w:rsid w:val="1AF2276F"/>
    <w:rsid w:val="1B0843F4"/>
    <w:rsid w:val="1B344AD3"/>
    <w:rsid w:val="1B9C1392"/>
    <w:rsid w:val="1B9E51F6"/>
    <w:rsid w:val="1BBF4395"/>
    <w:rsid w:val="1BDF6041"/>
    <w:rsid w:val="1C123616"/>
    <w:rsid w:val="1C215368"/>
    <w:rsid w:val="1C260643"/>
    <w:rsid w:val="1C420797"/>
    <w:rsid w:val="1C496310"/>
    <w:rsid w:val="1C4B6697"/>
    <w:rsid w:val="1CBD357E"/>
    <w:rsid w:val="1CDF595C"/>
    <w:rsid w:val="1D3326AE"/>
    <w:rsid w:val="1D642221"/>
    <w:rsid w:val="1D79660B"/>
    <w:rsid w:val="1DE81A49"/>
    <w:rsid w:val="1E265729"/>
    <w:rsid w:val="1E6415D1"/>
    <w:rsid w:val="1E893F0E"/>
    <w:rsid w:val="1E951C6D"/>
    <w:rsid w:val="1EBE7ED8"/>
    <w:rsid w:val="1EC73D14"/>
    <w:rsid w:val="1ED40688"/>
    <w:rsid w:val="1EE1221D"/>
    <w:rsid w:val="1F070178"/>
    <w:rsid w:val="1F394794"/>
    <w:rsid w:val="1F3F6FFA"/>
    <w:rsid w:val="1F406B3E"/>
    <w:rsid w:val="1F6071CE"/>
    <w:rsid w:val="1F697E67"/>
    <w:rsid w:val="1F8C6499"/>
    <w:rsid w:val="1F8E725D"/>
    <w:rsid w:val="1F9675F9"/>
    <w:rsid w:val="1FC06BBE"/>
    <w:rsid w:val="1FD96F20"/>
    <w:rsid w:val="204A37B3"/>
    <w:rsid w:val="20E27CF5"/>
    <w:rsid w:val="215C6E88"/>
    <w:rsid w:val="215D5B16"/>
    <w:rsid w:val="21A65782"/>
    <w:rsid w:val="21C352A5"/>
    <w:rsid w:val="21E947F1"/>
    <w:rsid w:val="21ED6001"/>
    <w:rsid w:val="21FB653B"/>
    <w:rsid w:val="222A5466"/>
    <w:rsid w:val="22647273"/>
    <w:rsid w:val="227A7843"/>
    <w:rsid w:val="22A22364"/>
    <w:rsid w:val="22EE62AA"/>
    <w:rsid w:val="22F9544B"/>
    <w:rsid w:val="233260D8"/>
    <w:rsid w:val="23375D2E"/>
    <w:rsid w:val="235135CF"/>
    <w:rsid w:val="237B47B4"/>
    <w:rsid w:val="23A82C56"/>
    <w:rsid w:val="23D22B24"/>
    <w:rsid w:val="23FE1362"/>
    <w:rsid w:val="240F0148"/>
    <w:rsid w:val="241C69C7"/>
    <w:rsid w:val="242C6E34"/>
    <w:rsid w:val="245D4347"/>
    <w:rsid w:val="24656703"/>
    <w:rsid w:val="247140B1"/>
    <w:rsid w:val="247513E0"/>
    <w:rsid w:val="24DF4FCA"/>
    <w:rsid w:val="24EA21DC"/>
    <w:rsid w:val="252E4E50"/>
    <w:rsid w:val="25415FCC"/>
    <w:rsid w:val="258F435F"/>
    <w:rsid w:val="25A219C9"/>
    <w:rsid w:val="261A2E9E"/>
    <w:rsid w:val="263914AA"/>
    <w:rsid w:val="2738615F"/>
    <w:rsid w:val="2766504F"/>
    <w:rsid w:val="277C4B7A"/>
    <w:rsid w:val="27893B37"/>
    <w:rsid w:val="2794330B"/>
    <w:rsid w:val="27E01DE4"/>
    <w:rsid w:val="27F37139"/>
    <w:rsid w:val="27F45854"/>
    <w:rsid w:val="280266F1"/>
    <w:rsid w:val="280B5B11"/>
    <w:rsid w:val="283864CE"/>
    <w:rsid w:val="288844F8"/>
    <w:rsid w:val="28D54649"/>
    <w:rsid w:val="28FC0B7D"/>
    <w:rsid w:val="291D0CC4"/>
    <w:rsid w:val="292B6242"/>
    <w:rsid w:val="2957690E"/>
    <w:rsid w:val="29855306"/>
    <w:rsid w:val="29ED1FD0"/>
    <w:rsid w:val="2A1949EA"/>
    <w:rsid w:val="2A1C7386"/>
    <w:rsid w:val="2A5E7EF9"/>
    <w:rsid w:val="2A9B67E8"/>
    <w:rsid w:val="2AA87808"/>
    <w:rsid w:val="2AB20176"/>
    <w:rsid w:val="2AC45693"/>
    <w:rsid w:val="2AE54C33"/>
    <w:rsid w:val="2AE56AC3"/>
    <w:rsid w:val="2B0123FA"/>
    <w:rsid w:val="2B2C78EC"/>
    <w:rsid w:val="2B371AE4"/>
    <w:rsid w:val="2B4F3E8F"/>
    <w:rsid w:val="2BB37CBC"/>
    <w:rsid w:val="2C192F99"/>
    <w:rsid w:val="2CED3881"/>
    <w:rsid w:val="2CFB4D20"/>
    <w:rsid w:val="2D0563DA"/>
    <w:rsid w:val="2D085FA8"/>
    <w:rsid w:val="2D242F9B"/>
    <w:rsid w:val="2D406548"/>
    <w:rsid w:val="2DEB403C"/>
    <w:rsid w:val="2DEC1B11"/>
    <w:rsid w:val="2DF54F3A"/>
    <w:rsid w:val="2DFD4E0D"/>
    <w:rsid w:val="2E2E6300"/>
    <w:rsid w:val="2E48670E"/>
    <w:rsid w:val="2E744F10"/>
    <w:rsid w:val="2EA822B4"/>
    <w:rsid w:val="2EC910F3"/>
    <w:rsid w:val="2F1D0B00"/>
    <w:rsid w:val="2F2A5E40"/>
    <w:rsid w:val="2F341996"/>
    <w:rsid w:val="2F484BFE"/>
    <w:rsid w:val="2F725050"/>
    <w:rsid w:val="2F775D5F"/>
    <w:rsid w:val="2F9B64C5"/>
    <w:rsid w:val="2FB5290F"/>
    <w:rsid w:val="2FE04BCA"/>
    <w:rsid w:val="303857E6"/>
    <w:rsid w:val="30B21ABE"/>
    <w:rsid w:val="30D02902"/>
    <w:rsid w:val="31030E25"/>
    <w:rsid w:val="3117636C"/>
    <w:rsid w:val="312675AA"/>
    <w:rsid w:val="312C3861"/>
    <w:rsid w:val="31697B5C"/>
    <w:rsid w:val="31B950CF"/>
    <w:rsid w:val="324D0F5A"/>
    <w:rsid w:val="3256101D"/>
    <w:rsid w:val="326D411F"/>
    <w:rsid w:val="327727BC"/>
    <w:rsid w:val="32FD3DFD"/>
    <w:rsid w:val="33632823"/>
    <w:rsid w:val="336B33F7"/>
    <w:rsid w:val="337373BE"/>
    <w:rsid w:val="33BB5029"/>
    <w:rsid w:val="33D134CA"/>
    <w:rsid w:val="33FA266F"/>
    <w:rsid w:val="34A024AC"/>
    <w:rsid w:val="34A123B9"/>
    <w:rsid w:val="350627A6"/>
    <w:rsid w:val="35193EF3"/>
    <w:rsid w:val="352C7442"/>
    <w:rsid w:val="35552AF5"/>
    <w:rsid w:val="355F6F99"/>
    <w:rsid w:val="35784944"/>
    <w:rsid w:val="35E5421E"/>
    <w:rsid w:val="35F17C0E"/>
    <w:rsid w:val="3601691E"/>
    <w:rsid w:val="36121162"/>
    <w:rsid w:val="362F347A"/>
    <w:rsid w:val="36C742EC"/>
    <w:rsid w:val="36DB6757"/>
    <w:rsid w:val="36DC1C66"/>
    <w:rsid w:val="373349E2"/>
    <w:rsid w:val="373E52A1"/>
    <w:rsid w:val="374F3F66"/>
    <w:rsid w:val="37EB4BAD"/>
    <w:rsid w:val="37F80133"/>
    <w:rsid w:val="37FF5C5A"/>
    <w:rsid w:val="381634CA"/>
    <w:rsid w:val="38174A11"/>
    <w:rsid w:val="381A61F3"/>
    <w:rsid w:val="383D212D"/>
    <w:rsid w:val="39315B32"/>
    <w:rsid w:val="394123D8"/>
    <w:rsid w:val="3A2071EB"/>
    <w:rsid w:val="3A3E4A23"/>
    <w:rsid w:val="3A6B5C70"/>
    <w:rsid w:val="3A905737"/>
    <w:rsid w:val="3AA05000"/>
    <w:rsid w:val="3AA879ED"/>
    <w:rsid w:val="3AAC0775"/>
    <w:rsid w:val="3AB872CF"/>
    <w:rsid w:val="3AD17B31"/>
    <w:rsid w:val="3B2F17DB"/>
    <w:rsid w:val="3B592F51"/>
    <w:rsid w:val="3B760820"/>
    <w:rsid w:val="3B763536"/>
    <w:rsid w:val="3B815F85"/>
    <w:rsid w:val="3B9A4ACC"/>
    <w:rsid w:val="3BA56BAC"/>
    <w:rsid w:val="3BAF6A76"/>
    <w:rsid w:val="3BC95299"/>
    <w:rsid w:val="3C5F33E8"/>
    <w:rsid w:val="3C68692B"/>
    <w:rsid w:val="3C6E1B5A"/>
    <w:rsid w:val="3CA448A1"/>
    <w:rsid w:val="3CCD6A2E"/>
    <w:rsid w:val="3D095990"/>
    <w:rsid w:val="3D5C5142"/>
    <w:rsid w:val="3DC13DCB"/>
    <w:rsid w:val="3DC434FD"/>
    <w:rsid w:val="3E07365B"/>
    <w:rsid w:val="3E081A76"/>
    <w:rsid w:val="3E3009BC"/>
    <w:rsid w:val="3E33399B"/>
    <w:rsid w:val="3E4A26F0"/>
    <w:rsid w:val="3E533A7C"/>
    <w:rsid w:val="3E6E1486"/>
    <w:rsid w:val="3E986E67"/>
    <w:rsid w:val="3E9A304D"/>
    <w:rsid w:val="3ECD5BC9"/>
    <w:rsid w:val="3F1E270A"/>
    <w:rsid w:val="3F3511FE"/>
    <w:rsid w:val="3F793651"/>
    <w:rsid w:val="3F7F4C35"/>
    <w:rsid w:val="3F973F15"/>
    <w:rsid w:val="3FFC183C"/>
    <w:rsid w:val="40057331"/>
    <w:rsid w:val="403832AF"/>
    <w:rsid w:val="404C789C"/>
    <w:rsid w:val="40503CA7"/>
    <w:rsid w:val="406560BF"/>
    <w:rsid w:val="40691D58"/>
    <w:rsid w:val="406F7959"/>
    <w:rsid w:val="40760B32"/>
    <w:rsid w:val="409241A0"/>
    <w:rsid w:val="409271A9"/>
    <w:rsid w:val="410105FE"/>
    <w:rsid w:val="41122711"/>
    <w:rsid w:val="41445CA6"/>
    <w:rsid w:val="41552631"/>
    <w:rsid w:val="416D1E2F"/>
    <w:rsid w:val="41F2351D"/>
    <w:rsid w:val="423A6BA5"/>
    <w:rsid w:val="425B3650"/>
    <w:rsid w:val="42B81D58"/>
    <w:rsid w:val="42F20CD8"/>
    <w:rsid w:val="430234F4"/>
    <w:rsid w:val="433425C7"/>
    <w:rsid w:val="4340284B"/>
    <w:rsid w:val="435C1D61"/>
    <w:rsid w:val="437D3EAD"/>
    <w:rsid w:val="438B0A53"/>
    <w:rsid w:val="43B711D0"/>
    <w:rsid w:val="43BC6AC4"/>
    <w:rsid w:val="43D5396E"/>
    <w:rsid w:val="43F4713C"/>
    <w:rsid w:val="444713F1"/>
    <w:rsid w:val="446313BA"/>
    <w:rsid w:val="44860C19"/>
    <w:rsid w:val="44944855"/>
    <w:rsid w:val="44B25155"/>
    <w:rsid w:val="44FB05FE"/>
    <w:rsid w:val="450C0896"/>
    <w:rsid w:val="45D86294"/>
    <w:rsid w:val="45DE2CE2"/>
    <w:rsid w:val="45F345C9"/>
    <w:rsid w:val="460C68E5"/>
    <w:rsid w:val="461F5246"/>
    <w:rsid w:val="464C5FC0"/>
    <w:rsid w:val="465E454A"/>
    <w:rsid w:val="46690210"/>
    <w:rsid w:val="468A00F2"/>
    <w:rsid w:val="46A52C95"/>
    <w:rsid w:val="46F31D88"/>
    <w:rsid w:val="47521DE1"/>
    <w:rsid w:val="47652E0F"/>
    <w:rsid w:val="47AD567B"/>
    <w:rsid w:val="47F97633"/>
    <w:rsid w:val="483E1E79"/>
    <w:rsid w:val="48761D93"/>
    <w:rsid w:val="48DF753B"/>
    <w:rsid w:val="492615EE"/>
    <w:rsid w:val="49A10038"/>
    <w:rsid w:val="49CA6467"/>
    <w:rsid w:val="49CB2B1E"/>
    <w:rsid w:val="4A0B4FB3"/>
    <w:rsid w:val="4A321A9A"/>
    <w:rsid w:val="4A4367E1"/>
    <w:rsid w:val="4A4A0E5B"/>
    <w:rsid w:val="4A5118E9"/>
    <w:rsid w:val="4AFC0AD1"/>
    <w:rsid w:val="4B3A5DE1"/>
    <w:rsid w:val="4B5603F8"/>
    <w:rsid w:val="4B776CA8"/>
    <w:rsid w:val="4B866440"/>
    <w:rsid w:val="4B9634C9"/>
    <w:rsid w:val="4C06771B"/>
    <w:rsid w:val="4C071C5C"/>
    <w:rsid w:val="4C2405F0"/>
    <w:rsid w:val="4C241F12"/>
    <w:rsid w:val="4C7E7D8F"/>
    <w:rsid w:val="4C8B6C1B"/>
    <w:rsid w:val="4CA25322"/>
    <w:rsid w:val="4CB21069"/>
    <w:rsid w:val="4CC12A7D"/>
    <w:rsid w:val="4D056B18"/>
    <w:rsid w:val="4D8B73C8"/>
    <w:rsid w:val="4DA46394"/>
    <w:rsid w:val="4DBA77BE"/>
    <w:rsid w:val="4DC312AA"/>
    <w:rsid w:val="4DC52C36"/>
    <w:rsid w:val="4DCB7332"/>
    <w:rsid w:val="4DEF04AB"/>
    <w:rsid w:val="4E0F4F91"/>
    <w:rsid w:val="4E305BA5"/>
    <w:rsid w:val="4E48506E"/>
    <w:rsid w:val="4EAA7096"/>
    <w:rsid w:val="4ED97BC1"/>
    <w:rsid w:val="4EE87597"/>
    <w:rsid w:val="4EF27C2F"/>
    <w:rsid w:val="4F07136D"/>
    <w:rsid w:val="4F495699"/>
    <w:rsid w:val="4FC37AD4"/>
    <w:rsid w:val="4FDC2AD6"/>
    <w:rsid w:val="4FE0765E"/>
    <w:rsid w:val="500A7255"/>
    <w:rsid w:val="50164BE5"/>
    <w:rsid w:val="501816FE"/>
    <w:rsid w:val="50451BC5"/>
    <w:rsid w:val="50A06D02"/>
    <w:rsid w:val="50CC1F82"/>
    <w:rsid w:val="50D00699"/>
    <w:rsid w:val="50DA2806"/>
    <w:rsid w:val="50FA467E"/>
    <w:rsid w:val="51041D75"/>
    <w:rsid w:val="51062F8F"/>
    <w:rsid w:val="510938CE"/>
    <w:rsid w:val="517005DD"/>
    <w:rsid w:val="51925D88"/>
    <w:rsid w:val="51A21C1B"/>
    <w:rsid w:val="51AB62CD"/>
    <w:rsid w:val="520D716A"/>
    <w:rsid w:val="522B0E83"/>
    <w:rsid w:val="524424D4"/>
    <w:rsid w:val="524425A5"/>
    <w:rsid w:val="5257038A"/>
    <w:rsid w:val="5258714A"/>
    <w:rsid w:val="52A846FA"/>
    <w:rsid w:val="530F6383"/>
    <w:rsid w:val="53103FAF"/>
    <w:rsid w:val="53154013"/>
    <w:rsid w:val="53184604"/>
    <w:rsid w:val="53324FBA"/>
    <w:rsid w:val="53D03F4A"/>
    <w:rsid w:val="53D90E67"/>
    <w:rsid w:val="53E32FD8"/>
    <w:rsid w:val="53E56960"/>
    <w:rsid w:val="5421087D"/>
    <w:rsid w:val="542C38DF"/>
    <w:rsid w:val="54333B29"/>
    <w:rsid w:val="5434544C"/>
    <w:rsid w:val="547313F9"/>
    <w:rsid w:val="54C62B24"/>
    <w:rsid w:val="54D4029E"/>
    <w:rsid w:val="54D931A7"/>
    <w:rsid w:val="55232E6C"/>
    <w:rsid w:val="556907C1"/>
    <w:rsid w:val="56072312"/>
    <w:rsid w:val="5627083B"/>
    <w:rsid w:val="566F7C4A"/>
    <w:rsid w:val="56C05C96"/>
    <w:rsid w:val="56E40A59"/>
    <w:rsid w:val="571E3F99"/>
    <w:rsid w:val="571F4BBF"/>
    <w:rsid w:val="574E0FD4"/>
    <w:rsid w:val="574F3186"/>
    <w:rsid w:val="577C5FC5"/>
    <w:rsid w:val="578A333A"/>
    <w:rsid w:val="57960862"/>
    <w:rsid w:val="57D36C63"/>
    <w:rsid w:val="57F91AE9"/>
    <w:rsid w:val="582628D6"/>
    <w:rsid w:val="58442328"/>
    <w:rsid w:val="585462BB"/>
    <w:rsid w:val="58587D34"/>
    <w:rsid w:val="589E78DF"/>
    <w:rsid w:val="58C64E89"/>
    <w:rsid w:val="58D216B2"/>
    <w:rsid w:val="590B63EB"/>
    <w:rsid w:val="59B10997"/>
    <w:rsid w:val="59B243C7"/>
    <w:rsid w:val="59E829B3"/>
    <w:rsid w:val="59F85617"/>
    <w:rsid w:val="5A116531"/>
    <w:rsid w:val="5A4C6A8F"/>
    <w:rsid w:val="5A6F1460"/>
    <w:rsid w:val="5A7D3932"/>
    <w:rsid w:val="5A9A4393"/>
    <w:rsid w:val="5AC94BC8"/>
    <w:rsid w:val="5AD2615F"/>
    <w:rsid w:val="5B0E41AE"/>
    <w:rsid w:val="5B275E90"/>
    <w:rsid w:val="5B315295"/>
    <w:rsid w:val="5B425D21"/>
    <w:rsid w:val="5B507F53"/>
    <w:rsid w:val="5B5310D1"/>
    <w:rsid w:val="5B73234D"/>
    <w:rsid w:val="5B7D2454"/>
    <w:rsid w:val="5B8553C5"/>
    <w:rsid w:val="5BBF584D"/>
    <w:rsid w:val="5BE63AA8"/>
    <w:rsid w:val="5BE735D9"/>
    <w:rsid w:val="5C221867"/>
    <w:rsid w:val="5C4078ED"/>
    <w:rsid w:val="5C4C0A35"/>
    <w:rsid w:val="5C5577EA"/>
    <w:rsid w:val="5CA06B68"/>
    <w:rsid w:val="5CFF297B"/>
    <w:rsid w:val="5DA00680"/>
    <w:rsid w:val="5DAE5D32"/>
    <w:rsid w:val="5DBF0018"/>
    <w:rsid w:val="5DDD50A1"/>
    <w:rsid w:val="5DF852CA"/>
    <w:rsid w:val="5DFF65AD"/>
    <w:rsid w:val="5E095FD6"/>
    <w:rsid w:val="5E103B1B"/>
    <w:rsid w:val="5E1D4F8C"/>
    <w:rsid w:val="5E254B6A"/>
    <w:rsid w:val="5E4C3A3B"/>
    <w:rsid w:val="5E5D258D"/>
    <w:rsid w:val="5E7E6C68"/>
    <w:rsid w:val="5E9922EF"/>
    <w:rsid w:val="5ECC4B8E"/>
    <w:rsid w:val="5ED3149F"/>
    <w:rsid w:val="5EEA1043"/>
    <w:rsid w:val="5EFB1AFB"/>
    <w:rsid w:val="5F17740E"/>
    <w:rsid w:val="5F2B6512"/>
    <w:rsid w:val="5F636374"/>
    <w:rsid w:val="5FA92BDE"/>
    <w:rsid w:val="600426B6"/>
    <w:rsid w:val="60163493"/>
    <w:rsid w:val="60671F91"/>
    <w:rsid w:val="60A76D55"/>
    <w:rsid w:val="60C21204"/>
    <w:rsid w:val="60D86793"/>
    <w:rsid w:val="61055744"/>
    <w:rsid w:val="6129370A"/>
    <w:rsid w:val="613E432B"/>
    <w:rsid w:val="61705643"/>
    <w:rsid w:val="61A6464A"/>
    <w:rsid w:val="61AB6014"/>
    <w:rsid w:val="61CD0A0F"/>
    <w:rsid w:val="61D813D7"/>
    <w:rsid w:val="628F418A"/>
    <w:rsid w:val="62B675A4"/>
    <w:rsid w:val="62CC6BF6"/>
    <w:rsid w:val="62F578C8"/>
    <w:rsid w:val="62FD2FA7"/>
    <w:rsid w:val="632157AB"/>
    <w:rsid w:val="636679DB"/>
    <w:rsid w:val="636A482C"/>
    <w:rsid w:val="63846F63"/>
    <w:rsid w:val="63A024B3"/>
    <w:rsid w:val="63DC4700"/>
    <w:rsid w:val="645E2E00"/>
    <w:rsid w:val="64B90EF3"/>
    <w:rsid w:val="64D83E4A"/>
    <w:rsid w:val="64E31E08"/>
    <w:rsid w:val="65126FA7"/>
    <w:rsid w:val="656B7CE7"/>
    <w:rsid w:val="657E2B4D"/>
    <w:rsid w:val="65A72067"/>
    <w:rsid w:val="65A72365"/>
    <w:rsid w:val="65EC4DE9"/>
    <w:rsid w:val="660C1781"/>
    <w:rsid w:val="661230B4"/>
    <w:rsid w:val="663B3A83"/>
    <w:rsid w:val="66511E1B"/>
    <w:rsid w:val="665911D9"/>
    <w:rsid w:val="66C74852"/>
    <w:rsid w:val="66F16551"/>
    <w:rsid w:val="670C202A"/>
    <w:rsid w:val="672313BD"/>
    <w:rsid w:val="674E6E03"/>
    <w:rsid w:val="67940D5C"/>
    <w:rsid w:val="67CD5964"/>
    <w:rsid w:val="67E42597"/>
    <w:rsid w:val="680D08DF"/>
    <w:rsid w:val="683D3054"/>
    <w:rsid w:val="683D6EE0"/>
    <w:rsid w:val="688E011F"/>
    <w:rsid w:val="68C579A7"/>
    <w:rsid w:val="68DA0CC2"/>
    <w:rsid w:val="690140C5"/>
    <w:rsid w:val="69287EE2"/>
    <w:rsid w:val="692E7266"/>
    <w:rsid w:val="69304F47"/>
    <w:rsid w:val="69BD675E"/>
    <w:rsid w:val="69FF6F0F"/>
    <w:rsid w:val="6A277F61"/>
    <w:rsid w:val="6A3B0C1A"/>
    <w:rsid w:val="6A545DCE"/>
    <w:rsid w:val="6A5E3840"/>
    <w:rsid w:val="6A753378"/>
    <w:rsid w:val="6AAF0E5A"/>
    <w:rsid w:val="6AC13BFE"/>
    <w:rsid w:val="6AF1291B"/>
    <w:rsid w:val="6BC50461"/>
    <w:rsid w:val="6BEF07C8"/>
    <w:rsid w:val="6C472AD0"/>
    <w:rsid w:val="6C5F2A51"/>
    <w:rsid w:val="6CB05DD7"/>
    <w:rsid w:val="6CC76675"/>
    <w:rsid w:val="6CE869F7"/>
    <w:rsid w:val="6D017A90"/>
    <w:rsid w:val="6D111166"/>
    <w:rsid w:val="6D1839B1"/>
    <w:rsid w:val="6D1E6CC3"/>
    <w:rsid w:val="6D2558EB"/>
    <w:rsid w:val="6E0D4E30"/>
    <w:rsid w:val="6E6C5165"/>
    <w:rsid w:val="6E8E7782"/>
    <w:rsid w:val="6E913A31"/>
    <w:rsid w:val="6EAF1255"/>
    <w:rsid w:val="6EB5091C"/>
    <w:rsid w:val="6F0C25B4"/>
    <w:rsid w:val="6F1013A4"/>
    <w:rsid w:val="6F7B76F7"/>
    <w:rsid w:val="6F8643D6"/>
    <w:rsid w:val="6F8C0439"/>
    <w:rsid w:val="6FA659C7"/>
    <w:rsid w:val="6FB811A9"/>
    <w:rsid w:val="6FC22C0D"/>
    <w:rsid w:val="6FC45936"/>
    <w:rsid w:val="6FC72E8C"/>
    <w:rsid w:val="6FEE4865"/>
    <w:rsid w:val="6FF2531E"/>
    <w:rsid w:val="6FFD6047"/>
    <w:rsid w:val="70040EF5"/>
    <w:rsid w:val="70263B96"/>
    <w:rsid w:val="704E4E4F"/>
    <w:rsid w:val="705B338A"/>
    <w:rsid w:val="7119770C"/>
    <w:rsid w:val="71357EA4"/>
    <w:rsid w:val="71402E93"/>
    <w:rsid w:val="71514FBF"/>
    <w:rsid w:val="716446F0"/>
    <w:rsid w:val="7165790B"/>
    <w:rsid w:val="7169678B"/>
    <w:rsid w:val="717208A9"/>
    <w:rsid w:val="71AF381E"/>
    <w:rsid w:val="71E81748"/>
    <w:rsid w:val="71EB0593"/>
    <w:rsid w:val="71EF427D"/>
    <w:rsid w:val="729549BA"/>
    <w:rsid w:val="72D60550"/>
    <w:rsid w:val="72F14FC4"/>
    <w:rsid w:val="732A3B54"/>
    <w:rsid w:val="735E3038"/>
    <w:rsid w:val="73741AD8"/>
    <w:rsid w:val="73AB1C15"/>
    <w:rsid w:val="73B27C0B"/>
    <w:rsid w:val="73B470BB"/>
    <w:rsid w:val="73F100AA"/>
    <w:rsid w:val="73FE3F12"/>
    <w:rsid w:val="7408629C"/>
    <w:rsid w:val="74116C21"/>
    <w:rsid w:val="74DF46A8"/>
    <w:rsid w:val="74F11713"/>
    <w:rsid w:val="7520702B"/>
    <w:rsid w:val="756F12EC"/>
    <w:rsid w:val="757E7649"/>
    <w:rsid w:val="75AA43C6"/>
    <w:rsid w:val="75CD0BAA"/>
    <w:rsid w:val="76B06796"/>
    <w:rsid w:val="76B27420"/>
    <w:rsid w:val="76B836E0"/>
    <w:rsid w:val="76EB7ED4"/>
    <w:rsid w:val="7724445B"/>
    <w:rsid w:val="773153D2"/>
    <w:rsid w:val="77317F8B"/>
    <w:rsid w:val="775B6F59"/>
    <w:rsid w:val="776B334A"/>
    <w:rsid w:val="77855103"/>
    <w:rsid w:val="781F2368"/>
    <w:rsid w:val="784945EA"/>
    <w:rsid w:val="785211C0"/>
    <w:rsid w:val="78743290"/>
    <w:rsid w:val="7892015D"/>
    <w:rsid w:val="78E5747C"/>
    <w:rsid w:val="797A3820"/>
    <w:rsid w:val="79B72AD1"/>
    <w:rsid w:val="79CD1A2D"/>
    <w:rsid w:val="7A0D53CE"/>
    <w:rsid w:val="7A0F12E6"/>
    <w:rsid w:val="7A1E280C"/>
    <w:rsid w:val="7A202567"/>
    <w:rsid w:val="7A327FE9"/>
    <w:rsid w:val="7A443267"/>
    <w:rsid w:val="7A526278"/>
    <w:rsid w:val="7A84132F"/>
    <w:rsid w:val="7AAC579D"/>
    <w:rsid w:val="7AD7422D"/>
    <w:rsid w:val="7AE46CE8"/>
    <w:rsid w:val="7B016CCE"/>
    <w:rsid w:val="7B3103E1"/>
    <w:rsid w:val="7BB066B6"/>
    <w:rsid w:val="7BC64F49"/>
    <w:rsid w:val="7BD66B7E"/>
    <w:rsid w:val="7BDA0039"/>
    <w:rsid w:val="7C103E02"/>
    <w:rsid w:val="7C437C0C"/>
    <w:rsid w:val="7C600179"/>
    <w:rsid w:val="7C861391"/>
    <w:rsid w:val="7CA8020B"/>
    <w:rsid w:val="7CDF7229"/>
    <w:rsid w:val="7D3141B2"/>
    <w:rsid w:val="7D3D5BD5"/>
    <w:rsid w:val="7D456721"/>
    <w:rsid w:val="7DA4698B"/>
    <w:rsid w:val="7DDF6794"/>
    <w:rsid w:val="7E0C690E"/>
    <w:rsid w:val="7E43770C"/>
    <w:rsid w:val="7E71287B"/>
    <w:rsid w:val="7E9267E4"/>
    <w:rsid w:val="7EA10AE0"/>
    <w:rsid w:val="7EB611BE"/>
    <w:rsid w:val="7EBD4266"/>
    <w:rsid w:val="7EC218D0"/>
    <w:rsid w:val="7EDB16F0"/>
    <w:rsid w:val="7EE26B3B"/>
    <w:rsid w:val="7F2B3EBE"/>
    <w:rsid w:val="7F3C0707"/>
    <w:rsid w:val="7F967C35"/>
    <w:rsid w:val="7F9A48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7EE8F6-180C-42F8-9CA2-444E7BD3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SimSun" w:hAnsi="Arial" w:cs="Times New Roman"/>
      <w:sz w:val="28"/>
      <w:szCs w:val="22"/>
      <w:lang w:val="en-GB"/>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cs="Times New Roman"/>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HTMLCite">
    <w:name w:val="HTML Cite"/>
    <w:basedOn w:val="DefaultParagraphFont"/>
    <w:uiPriority w:val="99"/>
    <w:semiHidden/>
    <w:unhideWhenUsed/>
    <w:qFormat/>
    <w:rPr>
      <w:color w:val="008000"/>
    </w:rPr>
  </w:style>
  <w:style w:type="table" w:styleId="TableGrid">
    <w:name w:val="Table Grid"/>
    <w:basedOn w:val="TableNormal"/>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ascii="Times New Roman" w:eastAsia="Times New Roman" w:hAnsi="Times New Roman" w:cs="Times New Roman"/>
      <w:lang w:val="en-GB"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ascii="Times New Roman" w:eastAsia="MS Mincho" w:hAnsi="Times New Roman" w:cs="Times New Roman"/>
      <w:lang w:val="en-GB"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ascii="Times New Roman" w:eastAsia="Times New Roman" w:hAnsi="Times New Roman" w:cs="Times New Roman"/>
      <w:lang w:val="en-GB"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99"/>
    <w:qFormat/>
    <w:pPr>
      <w:ind w:firstLineChars="200" w:firstLine="420"/>
    </w:pPr>
  </w:style>
  <w:style w:type="character" w:customStyle="1" w:styleId="via2">
    <w:name w:val="via2"/>
    <w:basedOn w:val="DefaultParagraphFont"/>
    <w:qFormat/>
    <w:rPr>
      <w:color w:val="959595"/>
    </w:rPr>
  </w:style>
  <w:style w:type="paragraph" w:customStyle="1" w:styleId="bullet1">
    <w:name w:val="bullet1"/>
    <w:basedOn w:val="Normal"/>
    <w:qFormat/>
    <w:pPr>
      <w:numPr>
        <w:numId w:val="2"/>
      </w:numPr>
    </w:pPr>
  </w:style>
  <w:style w:type="paragraph" w:customStyle="1" w:styleId="bullet2">
    <w:name w:val="bullet2"/>
    <w:basedOn w:val="Normal"/>
    <w:qFormat/>
    <w:pPr>
      <w:numPr>
        <w:ilvl w:val="1"/>
        <w:numId w:val="2"/>
      </w:numPr>
    </w:pPr>
  </w:style>
  <w:style w:type="paragraph" w:styleId="ListParagraph">
    <w:name w:val="List Paragraph"/>
    <w:basedOn w:val="Normal"/>
    <w:uiPriority w:val="99"/>
    <w:unhideWhenUsed/>
    <w:qFormat/>
    <w:pPr>
      <w:ind w:left="720"/>
      <w:contextualSpacing/>
    </w:pPr>
  </w:style>
  <w:style w:type="character" w:styleId="PlaceholderText">
    <w:name w:val="Placeholder Text"/>
    <w:basedOn w:val="DefaultParagraphFont"/>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CDF486-DDB0-420B-8396-4B15A810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87</cp:revision>
  <cp:lastPrinted>2011-10-28T07:16:00Z</cp:lastPrinted>
  <dcterms:created xsi:type="dcterms:W3CDTF">2018-09-28T19:32:00Z</dcterms:created>
  <dcterms:modified xsi:type="dcterms:W3CDTF">2019-04-02T18:50:00Z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